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B40" w:rsidRDefault="00466B40" w:rsidP="00466B40">
      <w:pPr>
        <w:jc w:val="both"/>
      </w:pPr>
    </w:p>
    <w:p w:rsidR="00466B40" w:rsidRPr="002510A2" w:rsidRDefault="00466B40" w:rsidP="00466B40">
      <w:pPr>
        <w:pStyle w:val="Heading2"/>
      </w:pPr>
      <w:bookmarkStart w:id="0" w:name="_Toc470204419"/>
      <w:r w:rsidRPr="002510A2">
        <w:t>Italian ARMIR</w:t>
      </w:r>
      <w:r>
        <w:t xml:space="preserve"> 3</w:t>
      </w:r>
      <w:r w:rsidRPr="00B47B57">
        <w:rPr>
          <w:vertAlign w:val="superscript"/>
        </w:rPr>
        <w:t>rd</w:t>
      </w:r>
      <w:r w:rsidRPr="002510A2">
        <w:t xml:space="preserve"> Bersaglieri</w:t>
      </w:r>
      <w:bookmarkEnd w:id="0"/>
    </w:p>
    <w:p w:rsidR="00466B40" w:rsidRPr="002510A2" w:rsidRDefault="00466B40" w:rsidP="00466B40">
      <w:pPr>
        <w:spacing w:after="0"/>
        <w:rPr>
          <w:b/>
        </w:rPr>
      </w:pPr>
      <w:r>
        <w:rPr>
          <w:b/>
        </w:rPr>
        <w:t>(</w:t>
      </w:r>
      <w:r w:rsidRPr="002510A2">
        <w:rPr>
          <w:b/>
        </w:rPr>
        <w:t>Russia - August 1942</w:t>
      </w:r>
      <w:r>
        <w:rPr>
          <w:b/>
        </w:rPr>
        <w:t>)</w:t>
      </w:r>
    </w:p>
    <w:p w:rsidR="00466B40" w:rsidRDefault="00466B40" w:rsidP="00466B40">
      <w:pPr>
        <w:spacing w:before="240" w:after="0"/>
        <w:jc w:val="both"/>
      </w:pPr>
      <w:r w:rsidRPr="002510A2">
        <w:rPr>
          <w:noProof/>
          <w:sz w:val="36"/>
          <w:szCs w:val="36"/>
          <w:lang w:val="en-GB" w:eastAsia="en-GB"/>
        </w:rPr>
        <w:drawing>
          <wp:anchor distT="0" distB="0" distL="114300" distR="114300" simplePos="0" relativeHeight="251659264" behindDoc="0" locked="0" layoutInCell="1" allowOverlap="1" wp14:anchorId="40EA5635" wp14:editId="78FA0737">
            <wp:simplePos x="0" y="0"/>
            <wp:positionH relativeFrom="margin">
              <wp:align>left</wp:align>
            </wp:positionH>
            <wp:positionV relativeFrom="paragraph">
              <wp:posOffset>157480</wp:posOffset>
            </wp:positionV>
            <wp:extent cx="746125" cy="682625"/>
            <wp:effectExtent l="0" t="0" r="0" b="3175"/>
            <wp:wrapSquare wrapText="bothSides"/>
            <wp:docPr id="11" name="Picture 11" descr="http://www.conlabrigatasassari.sardinia.it/TERZ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labrigatasassari.sardinia.it/TERZO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6125" cy="682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4984">
        <w:t xml:space="preserve">Italy began the Second World War with 12 Bersaglieri regiments of three battalions each. </w:t>
      </w:r>
      <w:r>
        <w:t xml:space="preserve"> </w:t>
      </w:r>
      <w:r w:rsidRPr="007F4984">
        <w:t>Over the preceding years the Army had resisted suggestions to dilute their quality, and recruits continued to be of above-average size and stamina, endured intense physical training and had to qualify as marksmen. 3</w:t>
      </w:r>
      <w:r>
        <w:t>rd</w:t>
      </w:r>
      <w:r w:rsidRPr="007F4984">
        <w:t xml:space="preserve"> Bersaglieri was part of the 3</w:t>
      </w:r>
      <w:r w:rsidRPr="007F4984">
        <w:rPr>
          <w:vertAlign w:val="superscript"/>
        </w:rPr>
        <w:t>rd</w:t>
      </w:r>
      <w:r w:rsidRPr="007F4984">
        <w:t xml:space="preserve"> Motorcycle Division </w:t>
      </w:r>
      <w:proofErr w:type="spellStart"/>
      <w:r w:rsidRPr="007F4984">
        <w:rPr>
          <w:i/>
        </w:rPr>
        <w:t>Armedio</w:t>
      </w:r>
      <w:proofErr w:type="spellEnd"/>
      <w:r w:rsidRPr="007F4984">
        <w:rPr>
          <w:i/>
        </w:rPr>
        <w:t xml:space="preserve"> </w:t>
      </w:r>
      <w:proofErr w:type="spellStart"/>
      <w:r w:rsidRPr="007F4984">
        <w:rPr>
          <w:i/>
        </w:rPr>
        <w:t>Duca</w:t>
      </w:r>
      <w:proofErr w:type="spellEnd"/>
      <w:r w:rsidRPr="007F4984">
        <w:rPr>
          <w:i/>
        </w:rPr>
        <w:t xml:space="preserve"> d’Aosta</w:t>
      </w:r>
      <w:r w:rsidRPr="007F4984">
        <w:t xml:space="preserve"> and served on the Russian front from August 1941 until it was all but destroyed in December 1942.  </w:t>
      </w:r>
    </w:p>
    <w:p w:rsidR="00466B40" w:rsidRDefault="00466B40" w:rsidP="00466B40">
      <w:pPr>
        <w:spacing w:before="240" w:after="0"/>
        <w:jc w:val="both"/>
        <w:rPr>
          <w:b/>
        </w:rPr>
      </w:pPr>
      <w:r w:rsidRPr="00C71E00">
        <w:rPr>
          <w:b/>
        </w:rPr>
        <w:t>The Italians have 1 motorcycle and 2 Bersaglieri platoons for this campaign.  The same platoon may not be used in consecutive battles.</w:t>
      </w:r>
      <w:r>
        <w:rPr>
          <w:b/>
        </w:rPr>
        <w:t xml:space="preserve"> </w:t>
      </w:r>
    </w:p>
    <w:p w:rsidR="00466B40" w:rsidRPr="00C71E00" w:rsidRDefault="00466B40" w:rsidP="00466B40">
      <w:pPr>
        <w:spacing w:before="240" w:after="0"/>
        <w:jc w:val="both"/>
        <w:rPr>
          <w:b/>
        </w:rPr>
      </w:pPr>
      <w:r>
        <w:rPr>
          <w:b/>
        </w:rPr>
        <w:t>The Italian forces may substitute a single German Platoon from the 578</w:t>
      </w:r>
      <w:r w:rsidRPr="00C41869">
        <w:rPr>
          <w:b/>
          <w:vertAlign w:val="superscript"/>
        </w:rPr>
        <w:t>th</w:t>
      </w:r>
      <w:r>
        <w:rPr>
          <w:b/>
        </w:rPr>
        <w:t xml:space="preserve"> Infantry Regiment for one of the Bersaglieri platoons at the start of the campaign.</w:t>
      </w:r>
    </w:p>
    <w:p w:rsidR="00466B40" w:rsidRPr="000A60C2" w:rsidRDefault="00466B40" w:rsidP="00466B40">
      <w:pPr>
        <w:pStyle w:val="Heading3"/>
        <w:rPr>
          <w:sz w:val="24"/>
          <w:szCs w:val="24"/>
        </w:rPr>
      </w:pPr>
      <w:bookmarkStart w:id="1" w:name="_Toc470204420"/>
      <w:r w:rsidRPr="000A60C2">
        <w:rPr>
          <w:sz w:val="24"/>
          <w:szCs w:val="24"/>
        </w:rPr>
        <w:t>National Characteristics</w:t>
      </w:r>
      <w:bookmarkEnd w:id="1"/>
      <w:r w:rsidRPr="000A60C2">
        <w:rPr>
          <w:sz w:val="24"/>
          <w:szCs w:val="24"/>
        </w:rPr>
        <w:t xml:space="preserve"> </w:t>
      </w:r>
    </w:p>
    <w:p w:rsidR="00466B40" w:rsidRPr="007F4984" w:rsidRDefault="00466B40" w:rsidP="00466B40">
      <w:pPr>
        <w:pStyle w:val="Heading4"/>
      </w:pPr>
      <w:r w:rsidRPr="007F4984">
        <w:t>SAVOIA!</w:t>
      </w:r>
    </w:p>
    <w:p w:rsidR="00466B40" w:rsidRDefault="00466B40" w:rsidP="00466B40">
      <w:pPr>
        <w:jc w:val="both"/>
      </w:pPr>
      <w:r w:rsidRPr="007F4984">
        <w:t xml:space="preserve">The battle cry of the House of Savoy was the signal to hurl grenades and assault the enemy.  To reflect this, when a Senior Leader attached to a Team or Squad uses two Command Initiatives, he may lead a charge against any enemy within 12” preceded by a hail of grenades.  Roll 1D6, </w:t>
      </w:r>
      <w:r w:rsidRPr="007F4984">
        <w:t>subtracting 1 if the enemy is in light cover, 2 if in hard cover.  On a roll of 1 or 2, one hand grenade has hit the target unit; on 3 or 4, two grenades hit; on 5 or 6, three grenades hit the target.  Roll for the effect of these and the Team or Squad may then move with up to 3D6 to try to initiative Close Combat.</w:t>
      </w:r>
    </w:p>
    <w:p w:rsidR="00466B40" w:rsidRPr="007F4984" w:rsidRDefault="00466B40" w:rsidP="00466B40">
      <w:pPr>
        <w:pStyle w:val="Heading4"/>
      </w:pPr>
      <w:r w:rsidRPr="007F4984">
        <w:t xml:space="preserve">GRUPPO MITRAGLIATORI  </w:t>
      </w:r>
    </w:p>
    <w:p w:rsidR="00466B40" w:rsidRPr="007F4984" w:rsidRDefault="00466B40" w:rsidP="00466B40">
      <w:pPr>
        <w:spacing w:after="0"/>
        <w:jc w:val="both"/>
      </w:pPr>
      <w:r w:rsidRPr="007F4984">
        <w:t xml:space="preserve">It was Italian tactical doctrine that the </w:t>
      </w:r>
      <w:proofErr w:type="spellStart"/>
      <w:r w:rsidRPr="007F4984">
        <w:rPr>
          <w:i/>
          <w:iCs/>
        </w:rPr>
        <w:t>Commandante</w:t>
      </w:r>
      <w:proofErr w:type="spellEnd"/>
      <w:r w:rsidRPr="007F4984">
        <w:rPr>
          <w:i/>
          <w:iCs/>
        </w:rPr>
        <w:t xml:space="preserve"> di </w:t>
      </w:r>
      <w:proofErr w:type="spellStart"/>
      <w:r w:rsidRPr="007F4984">
        <w:rPr>
          <w:i/>
          <w:iCs/>
        </w:rPr>
        <w:t>Squadra</w:t>
      </w:r>
      <w:proofErr w:type="spellEnd"/>
      <w:r w:rsidRPr="007F4984">
        <w:t xml:space="preserve">, the Squad </w:t>
      </w:r>
      <w:proofErr w:type="spellStart"/>
      <w:r w:rsidRPr="007F4984">
        <w:rPr>
          <w:i/>
          <w:iCs/>
        </w:rPr>
        <w:t>Sergente</w:t>
      </w:r>
      <w:proofErr w:type="spellEnd"/>
      <w:r w:rsidRPr="007F4984">
        <w:t>, regulate the control of the machine gun group.</w:t>
      </w:r>
    </w:p>
    <w:p w:rsidR="00466B40" w:rsidRPr="007F4984" w:rsidRDefault="00466B40" w:rsidP="00466B40">
      <w:pPr>
        <w:jc w:val="both"/>
      </w:pPr>
      <w:r w:rsidRPr="007F4984">
        <w:t xml:space="preserve">Whenever the </w:t>
      </w:r>
      <w:proofErr w:type="spellStart"/>
      <w:r w:rsidRPr="007F4984">
        <w:t>Sergente</w:t>
      </w:r>
      <w:proofErr w:type="spellEnd"/>
      <w:r w:rsidRPr="007F4984">
        <w:t xml:space="preserve"> uses 2 Command Initiatives to activate the LMG team to shoot, 1 firepower die is added for each CI spent.</w:t>
      </w:r>
    </w:p>
    <w:p w:rsidR="00466B40" w:rsidRPr="007F4984" w:rsidRDefault="00466B40" w:rsidP="00466B40">
      <w:pPr>
        <w:pStyle w:val="Heading4"/>
      </w:pPr>
      <w:r>
        <w:t>SUPERIOR REGULARS</w:t>
      </w:r>
    </w:p>
    <w:p w:rsidR="00466B40" w:rsidRPr="007F4984" w:rsidRDefault="00466B40" w:rsidP="00466B40">
      <w:pPr>
        <w:jc w:val="both"/>
      </w:pPr>
      <w:r w:rsidRPr="007F4984">
        <w:t xml:space="preserve">Bersaglieri of the ARMIR are rated as Superior Regulars which means whenever a single 6 is rolled on the command dice a pip is added to the </w:t>
      </w:r>
      <w:proofErr w:type="spellStart"/>
      <w:r w:rsidRPr="007F4984">
        <w:t>CoC</w:t>
      </w:r>
      <w:proofErr w:type="spellEnd"/>
      <w:r w:rsidRPr="007F4984">
        <w:t xml:space="preserve"> die.</w:t>
      </w:r>
    </w:p>
    <w:p w:rsidR="00466B40" w:rsidRPr="007F4984" w:rsidRDefault="00466B40" w:rsidP="00466B40">
      <w:pPr>
        <w:pStyle w:val="Heading3"/>
      </w:pPr>
      <w:bookmarkStart w:id="2" w:name="_Toc470204421"/>
      <w:r w:rsidRPr="007F4984">
        <w:rPr>
          <w:noProof/>
          <w:lang w:val="en-GB" w:eastAsia="en-GB"/>
        </w:rPr>
        <w:drawing>
          <wp:anchor distT="0" distB="0" distL="114300" distR="114300" simplePos="0" relativeHeight="251660288" behindDoc="0" locked="0" layoutInCell="1" allowOverlap="1" wp14:anchorId="2AF3D2A0" wp14:editId="66E41186">
            <wp:simplePos x="0" y="0"/>
            <wp:positionH relativeFrom="margin">
              <wp:align>left</wp:align>
            </wp:positionH>
            <wp:positionV relativeFrom="paragraph">
              <wp:posOffset>-7374715</wp:posOffset>
            </wp:positionV>
            <wp:extent cx="2640330" cy="1551305"/>
            <wp:effectExtent l="0" t="0" r="7620" b="0"/>
            <wp:wrapSquare wrapText="bothSides"/>
            <wp:docPr id="12"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0330" cy="1551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4984">
        <w:t>MOTOR TRANSPORTABLE PLATOON [66]</w:t>
      </w:r>
      <w:bookmarkEnd w:id="2"/>
    </w:p>
    <w:p w:rsidR="00466B40" w:rsidRPr="007F4984" w:rsidRDefault="00466B40" w:rsidP="00466B40">
      <w:pPr>
        <w:spacing w:after="0"/>
        <w:jc w:val="both"/>
      </w:pPr>
      <w:r w:rsidRPr="007F4984">
        <w:rPr>
          <w:b/>
        </w:rPr>
        <w:t xml:space="preserve">Force Rating: </w:t>
      </w:r>
      <w:r w:rsidRPr="004B03E0">
        <w:rPr>
          <w:color w:val="A6A6A6" w:themeColor="background1" w:themeShade="A6"/>
        </w:rPr>
        <w:t>Regulars: -3</w:t>
      </w:r>
      <w:r w:rsidRPr="007F4984">
        <w:t>; Superior Regulars: -1</w:t>
      </w:r>
    </w:p>
    <w:p w:rsidR="00466B40" w:rsidRPr="007F4984" w:rsidRDefault="00466B40" w:rsidP="00466B40">
      <w:pPr>
        <w:spacing w:after="0"/>
        <w:jc w:val="both"/>
      </w:pPr>
      <w:r w:rsidRPr="007F4984">
        <w:rPr>
          <w:b/>
          <w:bCs/>
        </w:rPr>
        <w:t>Command Dice</w:t>
      </w:r>
      <w:r w:rsidRPr="007F4984">
        <w:t>: 5</w:t>
      </w:r>
    </w:p>
    <w:tbl>
      <w:tblPr>
        <w:tblW w:w="4106" w:type="dxa"/>
        <w:tblLook w:val="04A0" w:firstRow="1" w:lastRow="0" w:firstColumn="1" w:lastColumn="0" w:noHBand="0" w:noVBand="1"/>
      </w:tblPr>
      <w:tblGrid>
        <w:gridCol w:w="1838"/>
        <w:gridCol w:w="2268"/>
      </w:tblGrid>
      <w:tr w:rsidR="00466B40" w:rsidRPr="007F4984" w:rsidTr="000F2DBB">
        <w:trPr>
          <w:trHeight w:val="300"/>
        </w:trPr>
        <w:tc>
          <w:tcPr>
            <w:tcW w:w="4106"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466B40" w:rsidRPr="007F4984" w:rsidRDefault="00466B40" w:rsidP="000F2DBB">
            <w:pPr>
              <w:spacing w:after="0" w:line="240" w:lineRule="auto"/>
              <w:jc w:val="center"/>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BERSAGLIERI AUTOPORTATI PLATONE HEADQUARTERS</w:t>
            </w:r>
          </w:p>
        </w:tc>
      </w:tr>
      <w:tr w:rsidR="00466B40" w:rsidRPr="007F4984" w:rsidTr="000F2DBB">
        <w:trPr>
          <w:trHeight w:val="300"/>
        </w:trPr>
        <w:tc>
          <w:tcPr>
            <w:tcW w:w="41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jc w:val="center"/>
              <w:rPr>
                <w:rFonts w:ascii="Calibri" w:eastAsia="Times New Roman" w:hAnsi="Calibri" w:cs="Times New Roman"/>
                <w:color w:val="000000"/>
                <w:lang w:eastAsia="en-GB"/>
              </w:rPr>
            </w:pPr>
            <w:proofErr w:type="spellStart"/>
            <w:r w:rsidRPr="007F4984">
              <w:rPr>
                <w:rFonts w:ascii="Calibri" w:eastAsia="Times New Roman" w:hAnsi="Calibri" w:cs="Times New Roman"/>
                <w:color w:val="000000"/>
                <w:lang w:eastAsia="en-GB"/>
              </w:rPr>
              <w:t>Tenente</w:t>
            </w:r>
            <w:proofErr w:type="spellEnd"/>
            <w:r w:rsidRPr="007F4984">
              <w:rPr>
                <w:rFonts w:ascii="Calibri" w:eastAsia="Times New Roman" w:hAnsi="Calibri" w:cs="Times New Roman"/>
                <w:color w:val="000000"/>
                <w:lang w:eastAsia="en-GB"/>
              </w:rPr>
              <w:t xml:space="preserve">, </w:t>
            </w:r>
            <w:r w:rsidRPr="007F4984">
              <w:rPr>
                <w:rFonts w:ascii="Calibri" w:eastAsia="Times New Roman" w:hAnsi="Calibri" w:cs="Times New Roman"/>
                <w:i/>
                <w:iCs/>
                <w:color w:val="000000"/>
                <w:lang w:eastAsia="en-GB"/>
              </w:rPr>
              <w:t>Senior Leader</w:t>
            </w:r>
            <w:r w:rsidRPr="007F4984">
              <w:rPr>
                <w:rFonts w:ascii="Calibri" w:eastAsia="Times New Roman" w:hAnsi="Calibri" w:cs="Times New Roman"/>
                <w:color w:val="000000"/>
                <w:lang w:eastAsia="en-GB"/>
              </w:rPr>
              <w:t>, with Pistol</w:t>
            </w:r>
          </w:p>
        </w:tc>
      </w:tr>
      <w:tr w:rsidR="00466B40" w:rsidRPr="007F4984" w:rsidTr="000F2DBB">
        <w:trPr>
          <w:trHeight w:val="300"/>
        </w:trPr>
        <w:tc>
          <w:tcPr>
            <w:tcW w:w="4106"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466B40" w:rsidRPr="007F4984" w:rsidRDefault="00466B40" w:rsidP="000F2DBB">
            <w:pPr>
              <w:spacing w:after="0" w:line="240" w:lineRule="auto"/>
              <w:jc w:val="center"/>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SQUADRAS ONE TO THREE</w:t>
            </w:r>
          </w:p>
        </w:tc>
      </w:tr>
      <w:tr w:rsidR="00466B40" w:rsidRPr="007F4984" w:rsidTr="000F2DBB">
        <w:trPr>
          <w:trHeight w:val="300"/>
        </w:trPr>
        <w:tc>
          <w:tcPr>
            <w:tcW w:w="41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jc w:val="center"/>
              <w:rPr>
                <w:rFonts w:ascii="Calibri" w:eastAsia="Times New Roman" w:hAnsi="Calibri" w:cs="Times New Roman"/>
                <w:color w:val="000000"/>
                <w:lang w:eastAsia="en-GB"/>
              </w:rPr>
            </w:pPr>
            <w:proofErr w:type="spellStart"/>
            <w:r w:rsidRPr="007F4984">
              <w:rPr>
                <w:rFonts w:ascii="Calibri" w:eastAsia="Times New Roman" w:hAnsi="Calibri" w:cs="Times New Roman"/>
                <w:color w:val="000000"/>
                <w:lang w:eastAsia="en-GB"/>
              </w:rPr>
              <w:t>Sergente</w:t>
            </w:r>
            <w:proofErr w:type="spellEnd"/>
            <w:r w:rsidRPr="007F4984">
              <w:rPr>
                <w:rFonts w:ascii="Calibri" w:eastAsia="Times New Roman" w:hAnsi="Calibri" w:cs="Times New Roman"/>
                <w:color w:val="000000"/>
                <w:lang w:eastAsia="en-GB"/>
              </w:rPr>
              <w:t xml:space="preserve">, </w:t>
            </w:r>
            <w:r w:rsidRPr="007F4984">
              <w:rPr>
                <w:rFonts w:ascii="Calibri" w:eastAsia="Times New Roman" w:hAnsi="Calibri" w:cs="Times New Roman"/>
                <w:i/>
                <w:iCs/>
                <w:color w:val="000000"/>
                <w:lang w:eastAsia="en-GB"/>
              </w:rPr>
              <w:t xml:space="preserve">Junior Leader, </w:t>
            </w:r>
            <w:r w:rsidRPr="007F4984">
              <w:rPr>
                <w:rFonts w:ascii="Calibri" w:eastAsia="Times New Roman" w:hAnsi="Calibri" w:cs="Times New Roman"/>
                <w:color w:val="000000"/>
                <w:lang w:eastAsia="en-GB"/>
              </w:rPr>
              <w:t>with Rifle</w:t>
            </w:r>
          </w:p>
        </w:tc>
      </w:tr>
      <w:tr w:rsidR="00466B40" w:rsidRPr="007F4984" w:rsidTr="000F2DBB">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 xml:space="preserve">BREDA 30 TEAM </w:t>
            </w:r>
          </w:p>
        </w:tc>
        <w:tc>
          <w:tcPr>
            <w:tcW w:w="2268" w:type="dxa"/>
            <w:tcBorders>
              <w:top w:val="nil"/>
              <w:left w:val="nil"/>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RIFLE TEAM</w:t>
            </w:r>
          </w:p>
        </w:tc>
      </w:tr>
      <w:tr w:rsidR="00466B40" w:rsidRPr="007F4984" w:rsidTr="000F2DBB">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466B40"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 xml:space="preserve">LMG 3 crew, </w:t>
            </w:r>
          </w:p>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1 Rifleman</w:t>
            </w:r>
          </w:p>
        </w:tc>
        <w:tc>
          <w:tcPr>
            <w:tcW w:w="2268" w:type="dxa"/>
            <w:tcBorders>
              <w:top w:val="nil"/>
              <w:left w:val="nil"/>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7 Riflemen</w:t>
            </w:r>
          </w:p>
        </w:tc>
      </w:tr>
    </w:tbl>
    <w:p w:rsidR="00466B40" w:rsidRPr="007F4984" w:rsidRDefault="00466B40" w:rsidP="00466B40">
      <w:pPr>
        <w:pStyle w:val="Heading3"/>
      </w:pPr>
      <w:bookmarkStart w:id="3" w:name="_Toc470204422"/>
      <w:r w:rsidRPr="007F4984">
        <w:t>MOTORCYCLE PLATOON [69]</w:t>
      </w:r>
      <w:bookmarkEnd w:id="3"/>
    </w:p>
    <w:p w:rsidR="00466B40" w:rsidRPr="007F4984" w:rsidRDefault="00466B40" w:rsidP="00466B40">
      <w:pPr>
        <w:spacing w:after="0"/>
        <w:jc w:val="both"/>
      </w:pPr>
      <w:r w:rsidRPr="007F4984">
        <w:rPr>
          <w:b/>
        </w:rPr>
        <w:t xml:space="preserve">Force Rating: </w:t>
      </w:r>
      <w:r w:rsidRPr="004B03E0">
        <w:rPr>
          <w:color w:val="A6A6A6" w:themeColor="background1" w:themeShade="A6"/>
        </w:rPr>
        <w:t>Regulars: -3</w:t>
      </w:r>
      <w:r w:rsidRPr="007F4984">
        <w:t>; Superior Regulars: -1</w:t>
      </w:r>
    </w:p>
    <w:p w:rsidR="00466B40" w:rsidRPr="007F4984" w:rsidRDefault="00466B40" w:rsidP="00466B40">
      <w:pPr>
        <w:spacing w:after="0"/>
        <w:jc w:val="both"/>
      </w:pPr>
      <w:r w:rsidRPr="007F4984">
        <w:rPr>
          <w:b/>
          <w:bCs/>
        </w:rPr>
        <w:t>Command Dice</w:t>
      </w:r>
      <w:r w:rsidRPr="007F4984">
        <w:t>: 5</w:t>
      </w:r>
    </w:p>
    <w:tbl>
      <w:tblPr>
        <w:tblW w:w="4106" w:type="dxa"/>
        <w:tblLook w:val="04A0" w:firstRow="1" w:lastRow="0" w:firstColumn="1" w:lastColumn="0" w:noHBand="0" w:noVBand="1"/>
      </w:tblPr>
      <w:tblGrid>
        <w:gridCol w:w="1980"/>
        <w:gridCol w:w="2126"/>
      </w:tblGrid>
      <w:tr w:rsidR="00466B40" w:rsidRPr="007F4984" w:rsidTr="000F2DBB">
        <w:trPr>
          <w:trHeight w:val="300"/>
        </w:trPr>
        <w:tc>
          <w:tcPr>
            <w:tcW w:w="4106"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466B40" w:rsidRPr="007F4984" w:rsidRDefault="00466B40" w:rsidP="000F2DBB">
            <w:pPr>
              <w:spacing w:after="0" w:line="240" w:lineRule="auto"/>
              <w:jc w:val="center"/>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BERSAGLIERI MOTOCICLISTI PLATONE HEADQUARTERS</w:t>
            </w:r>
          </w:p>
        </w:tc>
      </w:tr>
      <w:tr w:rsidR="00466B40" w:rsidRPr="007F4984" w:rsidTr="000F2DBB">
        <w:trPr>
          <w:trHeight w:val="300"/>
        </w:trPr>
        <w:tc>
          <w:tcPr>
            <w:tcW w:w="41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jc w:val="center"/>
              <w:rPr>
                <w:rFonts w:ascii="Calibri" w:eastAsia="Times New Roman" w:hAnsi="Calibri" w:cs="Times New Roman"/>
                <w:color w:val="000000"/>
                <w:lang w:eastAsia="en-GB"/>
              </w:rPr>
            </w:pPr>
            <w:proofErr w:type="spellStart"/>
            <w:r w:rsidRPr="007F4984">
              <w:rPr>
                <w:rFonts w:ascii="Calibri" w:eastAsia="Times New Roman" w:hAnsi="Calibri" w:cs="Times New Roman"/>
                <w:color w:val="000000"/>
                <w:lang w:eastAsia="en-GB"/>
              </w:rPr>
              <w:t>Tenente</w:t>
            </w:r>
            <w:proofErr w:type="spellEnd"/>
            <w:r w:rsidRPr="007F4984">
              <w:rPr>
                <w:rFonts w:ascii="Calibri" w:eastAsia="Times New Roman" w:hAnsi="Calibri" w:cs="Times New Roman"/>
                <w:color w:val="000000"/>
                <w:lang w:eastAsia="en-GB"/>
              </w:rPr>
              <w:t xml:space="preserve">, </w:t>
            </w:r>
            <w:r w:rsidRPr="007F4984">
              <w:rPr>
                <w:rFonts w:ascii="Calibri" w:eastAsia="Times New Roman" w:hAnsi="Calibri" w:cs="Times New Roman"/>
                <w:i/>
                <w:iCs/>
                <w:color w:val="000000"/>
                <w:lang w:eastAsia="en-GB"/>
              </w:rPr>
              <w:t>Senior Leader</w:t>
            </w:r>
            <w:r w:rsidRPr="007F4984">
              <w:rPr>
                <w:rFonts w:ascii="Calibri" w:eastAsia="Times New Roman" w:hAnsi="Calibri" w:cs="Times New Roman"/>
                <w:color w:val="000000"/>
                <w:lang w:eastAsia="en-GB"/>
              </w:rPr>
              <w:t>, Pistol</w:t>
            </w:r>
            <w:r>
              <w:rPr>
                <w:rFonts w:ascii="Calibri" w:eastAsia="Times New Roman" w:hAnsi="Calibri" w:cs="Times New Roman"/>
                <w:color w:val="000000"/>
                <w:lang w:eastAsia="en-GB"/>
              </w:rPr>
              <w:t xml:space="preserve"> (1 x m/c)</w:t>
            </w:r>
          </w:p>
        </w:tc>
      </w:tr>
      <w:tr w:rsidR="00466B40" w:rsidRPr="007F4984" w:rsidTr="000F2DBB">
        <w:trPr>
          <w:trHeight w:val="300"/>
        </w:trPr>
        <w:tc>
          <w:tcPr>
            <w:tcW w:w="4106"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466B40" w:rsidRPr="007F4984" w:rsidRDefault="00466B40" w:rsidP="000F2DBB">
            <w:pPr>
              <w:spacing w:after="0" w:line="240" w:lineRule="auto"/>
              <w:jc w:val="center"/>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SQUADRAS ONE TO FOUR</w:t>
            </w:r>
          </w:p>
        </w:tc>
      </w:tr>
      <w:tr w:rsidR="00466B40" w:rsidRPr="007F4984" w:rsidTr="000F2DBB">
        <w:trPr>
          <w:trHeight w:val="300"/>
        </w:trPr>
        <w:tc>
          <w:tcPr>
            <w:tcW w:w="41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jc w:val="center"/>
              <w:rPr>
                <w:rFonts w:ascii="Calibri" w:eastAsia="Times New Roman" w:hAnsi="Calibri" w:cs="Times New Roman"/>
                <w:color w:val="000000"/>
                <w:lang w:eastAsia="en-GB"/>
              </w:rPr>
            </w:pPr>
            <w:proofErr w:type="spellStart"/>
            <w:r w:rsidRPr="007F4984">
              <w:rPr>
                <w:rFonts w:ascii="Calibri" w:eastAsia="Times New Roman" w:hAnsi="Calibri" w:cs="Times New Roman"/>
                <w:color w:val="000000"/>
                <w:lang w:eastAsia="en-GB"/>
              </w:rPr>
              <w:t>Sergente</w:t>
            </w:r>
            <w:proofErr w:type="spellEnd"/>
            <w:r w:rsidRPr="007F4984">
              <w:rPr>
                <w:rFonts w:ascii="Calibri" w:eastAsia="Times New Roman" w:hAnsi="Calibri" w:cs="Times New Roman"/>
                <w:color w:val="000000"/>
                <w:lang w:eastAsia="en-GB"/>
              </w:rPr>
              <w:t xml:space="preserve">, </w:t>
            </w:r>
            <w:r w:rsidRPr="007F4984">
              <w:rPr>
                <w:rFonts w:ascii="Calibri" w:eastAsia="Times New Roman" w:hAnsi="Calibri" w:cs="Times New Roman"/>
                <w:i/>
                <w:iCs/>
                <w:color w:val="000000"/>
                <w:lang w:eastAsia="en-GB"/>
              </w:rPr>
              <w:t xml:space="preserve">Junior Leader, </w:t>
            </w:r>
            <w:r w:rsidRPr="007F4984">
              <w:rPr>
                <w:rFonts w:ascii="Calibri" w:eastAsia="Times New Roman" w:hAnsi="Calibri" w:cs="Times New Roman"/>
                <w:color w:val="000000"/>
                <w:lang w:eastAsia="en-GB"/>
              </w:rPr>
              <w:t>with Rifle</w:t>
            </w:r>
          </w:p>
        </w:tc>
      </w:tr>
      <w:tr w:rsidR="00466B40" w:rsidRPr="007F4984" w:rsidTr="000F2DBB">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 xml:space="preserve">BREDA 30 TEAM </w:t>
            </w:r>
          </w:p>
        </w:tc>
        <w:tc>
          <w:tcPr>
            <w:tcW w:w="2126" w:type="dxa"/>
            <w:tcBorders>
              <w:top w:val="nil"/>
              <w:left w:val="nil"/>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RIFLE TEAM</w:t>
            </w:r>
          </w:p>
        </w:tc>
      </w:tr>
      <w:tr w:rsidR="00466B40" w:rsidRPr="007F4984" w:rsidTr="000F2DBB">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466B40"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LMG 3 crew</w:t>
            </w:r>
            <w:r>
              <w:rPr>
                <w:rFonts w:ascii="Calibri" w:eastAsia="Times New Roman" w:hAnsi="Calibri" w:cs="Times New Roman"/>
                <w:color w:val="000000"/>
                <w:lang w:eastAsia="en-GB"/>
              </w:rPr>
              <w:t xml:space="preserve">, </w:t>
            </w:r>
          </w:p>
          <w:p w:rsidR="00466B40" w:rsidRPr="007F4984" w:rsidRDefault="00466B40" w:rsidP="000F2DB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 x motorcycles</w:t>
            </w:r>
            <w:r w:rsidRPr="007F4984">
              <w:rPr>
                <w:rFonts w:ascii="Calibri" w:eastAsia="Times New Roman" w:hAnsi="Calibri" w:cs="Times New Roman"/>
                <w:color w:val="000000"/>
                <w:lang w:eastAsia="en-GB"/>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66B40"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4 Riflemen</w:t>
            </w:r>
            <w:r>
              <w:rPr>
                <w:rFonts w:ascii="Calibri" w:eastAsia="Times New Roman" w:hAnsi="Calibri" w:cs="Times New Roman"/>
                <w:color w:val="000000"/>
                <w:lang w:eastAsia="en-GB"/>
              </w:rPr>
              <w:t xml:space="preserve">, </w:t>
            </w:r>
          </w:p>
          <w:p w:rsidR="00466B40" w:rsidRPr="007F4984" w:rsidRDefault="00466B40" w:rsidP="000F2DB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 x motorcycles</w:t>
            </w:r>
          </w:p>
        </w:tc>
      </w:tr>
    </w:tbl>
    <w:p w:rsidR="00466B40" w:rsidRPr="00733157" w:rsidRDefault="00466B40" w:rsidP="00466B40">
      <w:pPr>
        <w:pStyle w:val="Heading4"/>
        <w:rPr>
          <w:rFonts w:eastAsia="Times New Roman"/>
        </w:rPr>
      </w:pPr>
      <w:r w:rsidRPr="007F4984">
        <w:rPr>
          <w:rFonts w:eastAsia="Times New Roman"/>
        </w:rPr>
        <w:lastRenderedPageBreak/>
        <w:t>Motorcycles</w:t>
      </w:r>
      <w:r w:rsidRPr="00733157">
        <w:rPr>
          <w:rFonts w:eastAsia="Times New Roman"/>
        </w:rPr>
        <w:t xml:space="preserve"> </w:t>
      </w:r>
    </w:p>
    <w:p w:rsidR="00466B40" w:rsidRPr="00733157" w:rsidRDefault="00466B40" w:rsidP="00466B40">
      <w:pPr>
        <w:spacing w:after="0"/>
        <w:jc w:val="both"/>
        <w:rPr>
          <w:rFonts w:ascii="Calibri" w:eastAsia="Times New Roman" w:hAnsi="Calibri" w:cs="Times New Roman"/>
        </w:rPr>
      </w:pPr>
      <w:r w:rsidRPr="00733157">
        <w:rPr>
          <w:rFonts w:ascii="Calibri" w:eastAsia="Times New Roman" w:hAnsi="Calibri" w:cs="Times New Roman"/>
        </w:rPr>
        <w:t xml:space="preserve">When deployed dismounted troops are placed on‐table without their </w:t>
      </w:r>
      <w:r w:rsidRPr="007F4984">
        <w:rPr>
          <w:rFonts w:ascii="Calibri" w:eastAsia="Times New Roman" w:hAnsi="Calibri" w:cs="Times New Roman"/>
        </w:rPr>
        <w:t>motorcycles</w:t>
      </w:r>
      <w:r w:rsidRPr="00733157">
        <w:rPr>
          <w:rFonts w:ascii="Calibri" w:eastAsia="Times New Roman" w:hAnsi="Calibri" w:cs="Times New Roman"/>
        </w:rPr>
        <w:t xml:space="preserve">. For each dismounted </w:t>
      </w:r>
      <w:r w:rsidRPr="007F4984">
        <w:rPr>
          <w:rFonts w:ascii="Calibri" w:eastAsia="Times New Roman" w:hAnsi="Calibri" w:cs="Times New Roman"/>
        </w:rPr>
        <w:t>motorcycle</w:t>
      </w:r>
      <w:r w:rsidRPr="00733157">
        <w:rPr>
          <w:rFonts w:ascii="Calibri" w:eastAsia="Times New Roman" w:hAnsi="Calibri" w:cs="Times New Roman"/>
        </w:rPr>
        <w:t xml:space="preserve"> squad in your force you roll 1d6 before the Patrol Phase begins. On a score of 4 to 6 you gain one free Patrol Phase move with any of your markers. This is in addition to any scenario‐specific rules regards bonus patrol moves, however, a force may never have more than six free patrol phase moves.</w:t>
      </w:r>
    </w:p>
    <w:p w:rsidR="00466B40" w:rsidRPr="00733157" w:rsidRDefault="00466B40" w:rsidP="00466B40">
      <w:pPr>
        <w:spacing w:after="0"/>
        <w:jc w:val="both"/>
        <w:rPr>
          <w:rFonts w:ascii="Calibri" w:eastAsia="Times New Roman" w:hAnsi="Calibri" w:cs="Times New Roman"/>
        </w:rPr>
      </w:pPr>
      <w:r w:rsidRPr="00733157">
        <w:rPr>
          <w:rFonts w:ascii="Calibri" w:eastAsia="Times New Roman" w:hAnsi="Calibri" w:cs="Times New Roman"/>
        </w:rPr>
        <w:t xml:space="preserve">Mounted </w:t>
      </w:r>
      <w:r w:rsidRPr="007F4984">
        <w:rPr>
          <w:rFonts w:ascii="Calibri" w:eastAsia="Times New Roman" w:hAnsi="Calibri" w:cs="Times New Roman"/>
        </w:rPr>
        <w:t>motorcycle</w:t>
      </w:r>
      <w:r w:rsidRPr="00733157">
        <w:rPr>
          <w:rFonts w:ascii="Calibri" w:eastAsia="Times New Roman" w:hAnsi="Calibri" w:cs="Times New Roman"/>
        </w:rPr>
        <w:t xml:space="preserve"> </w:t>
      </w:r>
      <w:r w:rsidRPr="007F4984">
        <w:rPr>
          <w:rFonts w:ascii="Calibri" w:eastAsia="Times New Roman" w:hAnsi="Calibri" w:cs="Times New Roman"/>
        </w:rPr>
        <w:t>troops use</w:t>
      </w:r>
      <w:r w:rsidRPr="00733157">
        <w:rPr>
          <w:rFonts w:ascii="Calibri" w:eastAsia="Times New Roman" w:hAnsi="Calibri" w:cs="Times New Roman"/>
        </w:rPr>
        <w:t xml:space="preserve"> the following rules:</w:t>
      </w:r>
    </w:p>
    <w:p w:rsidR="00466B40" w:rsidRPr="00733157" w:rsidRDefault="00466B40" w:rsidP="00466B40">
      <w:pPr>
        <w:numPr>
          <w:ilvl w:val="0"/>
          <w:numId w:val="3"/>
        </w:numPr>
        <w:spacing w:after="0"/>
        <w:contextualSpacing/>
        <w:jc w:val="both"/>
        <w:rPr>
          <w:rFonts w:ascii="Calibri" w:eastAsia="Times New Roman" w:hAnsi="Calibri" w:cs="Times New Roman"/>
        </w:rPr>
      </w:pPr>
      <w:r w:rsidRPr="00733157">
        <w:rPr>
          <w:rFonts w:ascii="Calibri" w:eastAsia="Times New Roman" w:hAnsi="Calibri" w:cs="Times New Roman"/>
        </w:rPr>
        <w:t>Mounting or dismounting requires one complete Normal Move action ‐ no shooting allowed;</w:t>
      </w:r>
    </w:p>
    <w:p w:rsidR="00466B40" w:rsidRPr="00733157" w:rsidRDefault="00466B40" w:rsidP="00466B40">
      <w:pPr>
        <w:numPr>
          <w:ilvl w:val="0"/>
          <w:numId w:val="3"/>
        </w:numPr>
        <w:spacing w:after="0"/>
        <w:contextualSpacing/>
        <w:jc w:val="both"/>
        <w:rPr>
          <w:rFonts w:ascii="Calibri" w:eastAsia="Times New Roman" w:hAnsi="Calibri" w:cs="Times New Roman"/>
        </w:rPr>
      </w:pPr>
      <w:r w:rsidRPr="007F4984">
        <w:rPr>
          <w:rFonts w:ascii="Calibri" w:eastAsia="Times New Roman" w:hAnsi="Calibri" w:cs="Times New Roman"/>
        </w:rPr>
        <w:t>Motorcycle</w:t>
      </w:r>
      <w:r w:rsidRPr="00733157">
        <w:rPr>
          <w:rFonts w:ascii="Calibri" w:eastAsia="Times New Roman" w:hAnsi="Calibri" w:cs="Times New Roman"/>
        </w:rPr>
        <w:t xml:space="preserve"> move like infantry adding 2” per D6 used. They may not move tactically if mounted!</w:t>
      </w:r>
    </w:p>
    <w:p w:rsidR="00466B40" w:rsidRPr="00733157" w:rsidRDefault="00466B40" w:rsidP="00466B40">
      <w:pPr>
        <w:numPr>
          <w:ilvl w:val="0"/>
          <w:numId w:val="3"/>
        </w:numPr>
        <w:spacing w:after="0"/>
        <w:contextualSpacing/>
        <w:jc w:val="both"/>
        <w:rPr>
          <w:rFonts w:ascii="Calibri" w:eastAsia="Times New Roman" w:hAnsi="Calibri" w:cs="Times New Roman"/>
        </w:rPr>
      </w:pPr>
      <w:r w:rsidRPr="007F4984">
        <w:rPr>
          <w:rFonts w:ascii="Calibri" w:eastAsia="Times New Roman" w:hAnsi="Calibri" w:cs="Times New Roman"/>
        </w:rPr>
        <w:t>When fir</w:t>
      </w:r>
      <w:r>
        <w:rPr>
          <w:rFonts w:ascii="Calibri" w:eastAsia="Times New Roman" w:hAnsi="Calibri" w:cs="Times New Roman"/>
        </w:rPr>
        <w:t>ing at</w:t>
      </w:r>
      <w:r w:rsidRPr="007F4984">
        <w:rPr>
          <w:rFonts w:ascii="Calibri" w:eastAsia="Times New Roman" w:hAnsi="Calibri" w:cs="Times New Roman"/>
        </w:rPr>
        <w:t xml:space="preserve"> m</w:t>
      </w:r>
      <w:r w:rsidRPr="00733157">
        <w:rPr>
          <w:rFonts w:ascii="Calibri" w:eastAsia="Times New Roman" w:hAnsi="Calibri" w:cs="Times New Roman"/>
        </w:rPr>
        <w:t>ounted</w:t>
      </w:r>
      <w:r w:rsidRPr="007F4984">
        <w:rPr>
          <w:rFonts w:ascii="Calibri" w:eastAsia="Times New Roman" w:hAnsi="Calibri" w:cs="Times New Roman"/>
        </w:rPr>
        <w:t xml:space="preserve"> m/c riders</w:t>
      </w:r>
      <w:r>
        <w:rPr>
          <w:rFonts w:ascii="Calibri" w:eastAsia="Times New Roman" w:hAnsi="Calibri" w:cs="Times New Roman"/>
        </w:rPr>
        <w:t xml:space="preserve"> count them a</w:t>
      </w:r>
      <w:r w:rsidRPr="00733157">
        <w:rPr>
          <w:rFonts w:ascii="Calibri" w:eastAsia="Times New Roman" w:hAnsi="Calibri" w:cs="Times New Roman"/>
        </w:rPr>
        <w:t>s Green</w:t>
      </w:r>
      <w:r>
        <w:rPr>
          <w:rFonts w:ascii="Calibri" w:eastAsia="Times New Roman" w:hAnsi="Calibri" w:cs="Times New Roman"/>
        </w:rPr>
        <w:t xml:space="preserve"> targets for effect</w:t>
      </w:r>
      <w:r w:rsidRPr="00733157">
        <w:rPr>
          <w:rFonts w:ascii="Calibri" w:eastAsia="Times New Roman" w:hAnsi="Calibri" w:cs="Times New Roman"/>
        </w:rPr>
        <w:t xml:space="preserve"> (regardless of their actual quality);</w:t>
      </w:r>
    </w:p>
    <w:p w:rsidR="00466B40" w:rsidRPr="00547D3D" w:rsidRDefault="00466B40" w:rsidP="00466B40">
      <w:pPr>
        <w:numPr>
          <w:ilvl w:val="0"/>
          <w:numId w:val="3"/>
        </w:numPr>
        <w:spacing w:after="0"/>
        <w:contextualSpacing/>
        <w:jc w:val="both"/>
        <w:rPr>
          <w:rFonts w:ascii="Calibri" w:eastAsia="Times New Roman" w:hAnsi="Calibri" w:cs="Times New Roman"/>
        </w:rPr>
      </w:pPr>
      <w:r w:rsidRPr="00547D3D">
        <w:rPr>
          <w:rFonts w:ascii="Calibri" w:eastAsia="Times New Roman" w:hAnsi="Calibri" w:cs="Times New Roman"/>
        </w:rPr>
        <w:t xml:space="preserve">Mounted motorcycle troops may not </w:t>
      </w:r>
      <w:r>
        <w:rPr>
          <w:rFonts w:ascii="Calibri" w:eastAsia="Times New Roman" w:hAnsi="Calibri" w:cs="Times New Roman"/>
        </w:rPr>
        <w:t>initiate close combat</w:t>
      </w:r>
      <w:r w:rsidRPr="00547D3D">
        <w:rPr>
          <w:rFonts w:ascii="Calibri" w:eastAsia="Times New Roman" w:hAnsi="Calibri" w:cs="Times New Roman"/>
        </w:rPr>
        <w:t xml:space="preserve">; </w:t>
      </w:r>
    </w:p>
    <w:p w:rsidR="00466B40" w:rsidRPr="00352EB5" w:rsidRDefault="00466B40" w:rsidP="00466B40">
      <w:pPr>
        <w:numPr>
          <w:ilvl w:val="0"/>
          <w:numId w:val="3"/>
        </w:numPr>
        <w:spacing w:before="240" w:after="0"/>
        <w:contextualSpacing/>
        <w:jc w:val="both"/>
        <w:rPr>
          <w:sz w:val="24"/>
          <w:szCs w:val="24"/>
        </w:rPr>
      </w:pPr>
      <w:r w:rsidRPr="00547D3D">
        <w:rPr>
          <w:rFonts w:ascii="Calibri" w:eastAsia="Times New Roman" w:hAnsi="Calibri" w:cs="Times New Roman"/>
        </w:rPr>
        <w:t xml:space="preserve">If moving ‘At </w:t>
      </w:r>
      <w:proofErr w:type="gramStart"/>
      <w:r w:rsidRPr="00547D3D">
        <w:rPr>
          <w:rFonts w:ascii="Calibri" w:eastAsia="Times New Roman" w:hAnsi="Calibri" w:cs="Times New Roman"/>
        </w:rPr>
        <w:t>The</w:t>
      </w:r>
      <w:proofErr w:type="gramEnd"/>
      <w:r w:rsidRPr="00547D3D">
        <w:rPr>
          <w:rFonts w:ascii="Calibri" w:eastAsia="Times New Roman" w:hAnsi="Calibri" w:cs="Times New Roman"/>
        </w:rPr>
        <w:t xml:space="preserve"> Double’ or after any Close Combat, each motorcycle team takes two Shock</w:t>
      </w:r>
      <w:r>
        <w:rPr>
          <w:rFonts w:ascii="Calibri" w:eastAsia="Times New Roman" w:hAnsi="Calibri" w:cs="Times New Roman"/>
        </w:rPr>
        <w:t xml:space="preserve"> when mounted;</w:t>
      </w:r>
    </w:p>
    <w:p w:rsidR="00466B40" w:rsidRPr="00FC39B0" w:rsidRDefault="00466B40" w:rsidP="00466B40">
      <w:pPr>
        <w:numPr>
          <w:ilvl w:val="0"/>
          <w:numId w:val="3"/>
        </w:numPr>
        <w:spacing w:before="240" w:after="0"/>
        <w:contextualSpacing/>
        <w:jc w:val="both"/>
        <w:rPr>
          <w:sz w:val="24"/>
          <w:szCs w:val="24"/>
        </w:rPr>
      </w:pPr>
      <w:r>
        <w:rPr>
          <w:rFonts w:ascii="Calibri" w:eastAsia="Times New Roman" w:hAnsi="Calibri" w:cs="Times New Roman"/>
        </w:rPr>
        <w:t>Motorcycles roll 4 Dice for moving at the double when mounted.</w:t>
      </w:r>
    </w:p>
    <w:p w:rsidR="00466B40" w:rsidRPr="00FC39B0" w:rsidRDefault="00466B40" w:rsidP="00466B40">
      <w:pPr>
        <w:spacing w:before="240" w:after="0"/>
        <w:ind w:left="360"/>
        <w:contextualSpacing/>
        <w:jc w:val="both"/>
        <w:rPr>
          <w:sz w:val="24"/>
          <w:szCs w:val="24"/>
        </w:rPr>
      </w:pPr>
    </w:p>
    <w:p w:rsidR="00466B40" w:rsidRPr="00957D84" w:rsidRDefault="00466B40" w:rsidP="00466B40">
      <w:pPr>
        <w:pStyle w:val="Heading3"/>
      </w:pPr>
      <w:bookmarkStart w:id="4" w:name="_Toc470204423"/>
      <w:r w:rsidRPr="00547D3D">
        <w:rPr>
          <w:noProof/>
          <w:lang w:val="en-GB" w:eastAsia="en-GB"/>
        </w:rPr>
        <w:drawing>
          <wp:anchor distT="0" distB="0" distL="114300" distR="114300" simplePos="0" relativeHeight="251661312" behindDoc="0" locked="0" layoutInCell="1" allowOverlap="1" wp14:anchorId="568133DF" wp14:editId="35AFC4F5">
            <wp:simplePos x="0" y="0"/>
            <wp:positionH relativeFrom="column">
              <wp:posOffset>3190875</wp:posOffset>
            </wp:positionH>
            <wp:positionV relativeFrom="paragraph">
              <wp:posOffset>908685</wp:posOffset>
            </wp:positionV>
            <wp:extent cx="2766060" cy="1932940"/>
            <wp:effectExtent l="0" t="0" r="0" b="0"/>
            <wp:wrapSquare wrapText="bothSides"/>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6060" cy="1932940"/>
                    </a:xfrm>
                    <a:prstGeom prst="rect">
                      <a:avLst/>
                    </a:prstGeom>
                    <a:noFill/>
                    <a:ln>
                      <a:noFill/>
                    </a:ln>
                  </pic:spPr>
                </pic:pic>
              </a:graphicData>
            </a:graphic>
            <wp14:sizeRelH relativeFrom="margin">
              <wp14:pctWidth>0</wp14:pctWidth>
            </wp14:sizeRelH>
            <wp14:sizeRelV relativeFrom="margin">
              <wp14:pctHeight>0</wp14:pctHeight>
            </wp14:sizeRelV>
          </wp:anchor>
        </w:drawing>
      </w:r>
      <w:r>
        <w:t>SUPPORT LIST</w:t>
      </w:r>
      <w:bookmarkEnd w:id="4"/>
    </w:p>
    <w:tbl>
      <w:tblPr>
        <w:tblW w:w="4385" w:type="dxa"/>
        <w:tblLook w:val="04A0" w:firstRow="1" w:lastRow="0" w:firstColumn="1" w:lastColumn="0" w:noHBand="0" w:noVBand="1"/>
      </w:tblPr>
      <w:tblGrid>
        <w:gridCol w:w="4385"/>
      </w:tblGrid>
      <w:tr w:rsidR="00466B40" w:rsidRPr="007F4984" w:rsidTr="000F2DBB">
        <w:trPr>
          <w:trHeight w:val="85"/>
        </w:trPr>
        <w:tc>
          <w:tcPr>
            <w:tcW w:w="4385" w:type="dxa"/>
            <w:tcBorders>
              <w:top w:val="single" w:sz="8" w:space="0" w:color="auto"/>
              <w:left w:val="single" w:sz="8" w:space="0" w:color="auto"/>
              <w:bottom w:val="single" w:sz="4" w:space="0" w:color="auto"/>
              <w:right w:val="single" w:sz="8" w:space="0" w:color="auto"/>
            </w:tcBorders>
            <w:shd w:val="clear" w:color="000000" w:fill="BDD7EE"/>
            <w:noWrap/>
            <w:vAlign w:val="bottom"/>
            <w:hideMark/>
          </w:tcPr>
          <w:p w:rsidR="00466B40" w:rsidRPr="007F4984" w:rsidRDefault="00466B40" w:rsidP="000F2DBB">
            <w:pPr>
              <w:spacing w:after="0" w:line="240" w:lineRule="auto"/>
              <w:jc w:val="center"/>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ITALIAN SUPPORT LIST</w:t>
            </w:r>
          </w:p>
        </w:tc>
      </w:tr>
      <w:tr w:rsidR="00466B40" w:rsidRPr="007F4984" w:rsidTr="000F2DBB">
        <w:trPr>
          <w:trHeight w:val="212"/>
        </w:trPr>
        <w:tc>
          <w:tcPr>
            <w:tcW w:w="4385" w:type="dxa"/>
            <w:tcBorders>
              <w:top w:val="nil"/>
              <w:left w:val="single" w:sz="8" w:space="0" w:color="auto"/>
              <w:bottom w:val="single" w:sz="4" w:space="0" w:color="auto"/>
              <w:right w:val="single" w:sz="8" w:space="0" w:color="auto"/>
            </w:tcBorders>
            <w:shd w:val="clear" w:color="000000" w:fill="BDD7EE"/>
            <w:noWrap/>
            <w:vAlign w:val="bottom"/>
            <w:hideMark/>
          </w:tcPr>
          <w:p w:rsidR="00466B40" w:rsidRPr="007F4984" w:rsidRDefault="00466B40" w:rsidP="000F2DBB">
            <w:pPr>
              <w:spacing w:after="0" w:line="240" w:lineRule="auto"/>
              <w:jc w:val="center"/>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LIST ONE</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Satchel Charge</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Medical Orderly</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2x Beretta SMGs (maximum 1 per section)</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Engineer Mine Clearance Team, 3 men</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Engineer Wire Cutting Team, 3 men</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Engineer Demolition Team, 3 men</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271AE5" w:rsidRDefault="00466B40" w:rsidP="000F2DBB">
            <w:pPr>
              <w:spacing w:after="0" w:line="240" w:lineRule="auto"/>
              <w:rPr>
                <w:rFonts w:ascii="Calibri" w:eastAsia="Times New Roman" w:hAnsi="Calibri" w:cs="Times New Roman"/>
                <w:b/>
                <w:color w:val="1F3864" w:themeColor="accent1" w:themeShade="80"/>
                <w:lang w:eastAsia="en-GB"/>
              </w:rPr>
            </w:pPr>
            <w:r w:rsidRPr="00271AE5">
              <w:rPr>
                <w:rFonts w:ascii="Calibri" w:eastAsia="Times New Roman" w:hAnsi="Calibri" w:cs="Times New Roman"/>
                <w:b/>
                <w:color w:val="1F3864" w:themeColor="accent1" w:themeShade="80"/>
                <w:lang w:eastAsia="en-GB"/>
              </w:rPr>
              <w:t>Minefield</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271AE5" w:rsidRDefault="00466B40" w:rsidP="000F2DBB">
            <w:pPr>
              <w:spacing w:after="0" w:line="240" w:lineRule="auto"/>
              <w:rPr>
                <w:rFonts w:ascii="Calibri" w:eastAsia="Times New Roman" w:hAnsi="Calibri" w:cs="Times New Roman"/>
                <w:b/>
                <w:color w:val="1F3864" w:themeColor="accent1" w:themeShade="80"/>
                <w:lang w:eastAsia="en-GB"/>
              </w:rPr>
            </w:pPr>
            <w:r w:rsidRPr="00271AE5">
              <w:rPr>
                <w:rFonts w:ascii="Calibri" w:eastAsia="Times New Roman" w:hAnsi="Calibri" w:cs="Times New Roman"/>
                <w:b/>
                <w:color w:val="1F3864" w:themeColor="accent1" w:themeShade="80"/>
                <w:lang w:eastAsia="en-GB"/>
              </w:rPr>
              <w:t>Barbed Wire</w:t>
            </w:r>
          </w:p>
        </w:tc>
      </w:tr>
      <w:tr w:rsidR="00466B40" w:rsidRPr="007F4984" w:rsidTr="000F2DBB">
        <w:trPr>
          <w:trHeight w:val="300"/>
        </w:trPr>
        <w:tc>
          <w:tcPr>
            <w:tcW w:w="4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6B40" w:rsidRPr="00271AE5" w:rsidRDefault="00466B40" w:rsidP="000F2DBB">
            <w:pPr>
              <w:spacing w:after="0" w:line="240" w:lineRule="auto"/>
              <w:rPr>
                <w:rFonts w:ascii="Calibri" w:eastAsia="Times New Roman" w:hAnsi="Calibri" w:cs="Times New Roman"/>
                <w:b/>
                <w:color w:val="1F3864" w:themeColor="accent1" w:themeShade="80"/>
                <w:lang w:eastAsia="en-GB"/>
              </w:rPr>
            </w:pPr>
            <w:r w:rsidRPr="00271AE5">
              <w:rPr>
                <w:rFonts w:ascii="Calibri" w:eastAsia="Times New Roman" w:hAnsi="Calibri" w:cs="Times New Roman"/>
                <w:b/>
                <w:color w:val="1F3864" w:themeColor="accent1" w:themeShade="80"/>
                <w:lang w:eastAsia="en-GB"/>
              </w:rPr>
              <w:t>Entrenchments for one Team or Section</w:t>
            </w:r>
          </w:p>
        </w:tc>
      </w:tr>
      <w:tr w:rsidR="00466B40" w:rsidRPr="007F4984" w:rsidTr="000F2DBB">
        <w:trPr>
          <w:trHeight w:val="300"/>
        </w:trPr>
        <w:tc>
          <w:tcPr>
            <w:tcW w:w="43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114F15" w:rsidRDefault="00466B40" w:rsidP="000F2DBB">
            <w:pPr>
              <w:spacing w:after="0" w:line="240" w:lineRule="auto"/>
              <w:rPr>
                <w:rFonts w:ascii="Calibri" w:eastAsia="Times New Roman" w:hAnsi="Calibri" w:cs="Times New Roman"/>
                <w:b/>
                <w:color w:val="000000"/>
                <w:lang w:eastAsia="en-GB"/>
              </w:rPr>
            </w:pPr>
            <w:r w:rsidRPr="00114F15">
              <w:rPr>
                <w:rFonts w:ascii="Calibri" w:eastAsia="Times New Roman" w:hAnsi="Calibri" w:cs="Times New Roman"/>
                <w:b/>
                <w:color w:val="FF0000"/>
                <w:lang w:eastAsia="en-GB"/>
              </w:rPr>
              <w:t>Adjutant</w:t>
            </w:r>
          </w:p>
        </w:tc>
      </w:tr>
      <w:tr w:rsidR="00466B40" w:rsidRPr="007F4984" w:rsidTr="000F2DBB">
        <w:trPr>
          <w:trHeight w:val="300"/>
        </w:trPr>
        <w:tc>
          <w:tcPr>
            <w:tcW w:w="43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Car, no crew</w:t>
            </w:r>
          </w:p>
        </w:tc>
      </w:tr>
      <w:tr w:rsidR="00466B40" w:rsidRPr="007F4984" w:rsidTr="000F2DBB">
        <w:trPr>
          <w:trHeight w:val="70"/>
        </w:trPr>
        <w:tc>
          <w:tcPr>
            <w:tcW w:w="4385"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466B40" w:rsidRPr="007F4984" w:rsidRDefault="00466B40" w:rsidP="000F2DBB">
            <w:pPr>
              <w:spacing w:after="0" w:line="240" w:lineRule="auto"/>
              <w:jc w:val="center"/>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LIST TWO</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Flamethrower Team, 2 crew</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eastAsia="en-GB"/>
              </w:rPr>
            </w:pPr>
            <w:proofErr w:type="spellStart"/>
            <w:r w:rsidRPr="007F4984">
              <w:rPr>
                <w:rFonts w:ascii="Calibri" w:eastAsia="Times New Roman" w:hAnsi="Calibri" w:cs="Times New Roman"/>
                <w:color w:val="000000"/>
                <w:lang w:eastAsia="en-GB"/>
              </w:rPr>
              <w:t>Brixia</w:t>
            </w:r>
            <w:proofErr w:type="spellEnd"/>
            <w:r w:rsidRPr="007F4984">
              <w:rPr>
                <w:rFonts w:ascii="Calibri" w:eastAsia="Times New Roman" w:hAnsi="Calibri" w:cs="Times New Roman"/>
                <w:color w:val="000000"/>
                <w:lang w:eastAsia="en-GB"/>
              </w:rPr>
              <w:t xml:space="preserve"> 45mm mortar Team, two crew</w:t>
            </w:r>
          </w:p>
        </w:tc>
      </w:tr>
      <w:tr w:rsidR="00466B40" w:rsidRPr="007F4984" w:rsidTr="000F2DBB">
        <w:trPr>
          <w:trHeight w:val="300"/>
        </w:trPr>
        <w:tc>
          <w:tcPr>
            <w:tcW w:w="438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Pre‐Game Barrage</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tcPr>
          <w:p w:rsidR="00466B40" w:rsidRPr="00271AE5" w:rsidRDefault="00466B40" w:rsidP="000F2DBB">
            <w:pPr>
              <w:spacing w:after="0" w:line="240" w:lineRule="auto"/>
              <w:rPr>
                <w:rFonts w:ascii="Calibri" w:eastAsia="Times New Roman" w:hAnsi="Calibri" w:cs="Times New Roman"/>
                <w:b/>
                <w:color w:val="000000"/>
                <w:lang w:eastAsia="en-GB"/>
              </w:rPr>
            </w:pPr>
            <w:r w:rsidRPr="00271AE5">
              <w:rPr>
                <w:rFonts w:ascii="Calibri" w:eastAsia="Times New Roman" w:hAnsi="Calibri" w:cs="Times New Roman"/>
                <w:b/>
                <w:color w:val="2F5496" w:themeColor="accent1" w:themeShade="BF"/>
                <w:lang w:eastAsia="en-GB"/>
              </w:rPr>
              <w:t>Roadblock</w:t>
            </w:r>
          </w:p>
        </w:tc>
      </w:tr>
      <w:tr w:rsidR="00466B40" w:rsidRPr="007F4984" w:rsidTr="000F2DBB">
        <w:trPr>
          <w:trHeight w:val="70"/>
        </w:trPr>
        <w:tc>
          <w:tcPr>
            <w:tcW w:w="4385" w:type="dxa"/>
            <w:tcBorders>
              <w:top w:val="nil"/>
              <w:left w:val="single" w:sz="8" w:space="0" w:color="auto"/>
              <w:bottom w:val="single" w:sz="4" w:space="0" w:color="auto"/>
              <w:right w:val="single" w:sz="8" w:space="0" w:color="auto"/>
            </w:tcBorders>
            <w:shd w:val="clear" w:color="000000" w:fill="BDD7EE"/>
            <w:noWrap/>
            <w:vAlign w:val="bottom"/>
            <w:hideMark/>
          </w:tcPr>
          <w:p w:rsidR="00466B40" w:rsidRPr="007F4984" w:rsidRDefault="00466B40" w:rsidP="000F2DBB">
            <w:pPr>
              <w:spacing w:after="0" w:line="240" w:lineRule="auto"/>
              <w:jc w:val="center"/>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LIST THREE</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Solothurn 20mm ATR Team, three crew</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Sniper Team</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M35 or M37 MMG on tripod mount, 5 crew</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 xml:space="preserve">Fiat </w:t>
            </w:r>
            <w:proofErr w:type="spellStart"/>
            <w:r w:rsidRPr="007F4984">
              <w:rPr>
                <w:rFonts w:ascii="Calibri" w:eastAsia="Times New Roman" w:hAnsi="Calibri" w:cs="Times New Roman"/>
                <w:color w:val="000000"/>
                <w:lang w:eastAsia="en-GB"/>
              </w:rPr>
              <w:t>Ansaldo</w:t>
            </w:r>
            <w:proofErr w:type="spellEnd"/>
            <w:r w:rsidRPr="007F4984">
              <w:rPr>
                <w:rFonts w:ascii="Calibri" w:eastAsia="Times New Roman" w:hAnsi="Calibri" w:cs="Times New Roman"/>
                <w:color w:val="000000"/>
                <w:lang w:eastAsia="en-GB"/>
              </w:rPr>
              <w:t xml:space="preserve"> L3/35 with Junior Leader</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proofErr w:type="spellStart"/>
            <w:r w:rsidRPr="007F4984">
              <w:rPr>
                <w:rFonts w:ascii="Calibri" w:eastAsia="Times New Roman" w:hAnsi="Calibri" w:cs="Times New Roman"/>
                <w:color w:val="000000"/>
                <w:lang w:eastAsia="en-GB"/>
              </w:rPr>
              <w:t>Cannone</w:t>
            </w:r>
            <w:proofErr w:type="spellEnd"/>
            <w:r w:rsidRPr="007F4984">
              <w:rPr>
                <w:rFonts w:ascii="Calibri" w:eastAsia="Times New Roman" w:hAnsi="Calibri" w:cs="Times New Roman"/>
                <w:color w:val="000000"/>
                <w:lang w:eastAsia="en-GB"/>
              </w:rPr>
              <w:t xml:space="preserve"> da 65/17 with five crew and a Junior Leader</w:t>
            </w:r>
          </w:p>
        </w:tc>
      </w:tr>
      <w:tr w:rsidR="00466B40" w:rsidRPr="007F4984" w:rsidTr="000F2DBB">
        <w:trPr>
          <w:trHeight w:val="239"/>
        </w:trPr>
        <w:tc>
          <w:tcPr>
            <w:tcW w:w="4385" w:type="dxa"/>
            <w:tcBorders>
              <w:top w:val="nil"/>
              <w:left w:val="single" w:sz="8" w:space="0" w:color="auto"/>
              <w:bottom w:val="single" w:sz="4" w:space="0" w:color="auto"/>
              <w:right w:val="single" w:sz="8" w:space="0" w:color="auto"/>
            </w:tcBorders>
            <w:shd w:val="clear" w:color="000000" w:fill="BDD7EE"/>
            <w:noWrap/>
            <w:vAlign w:val="bottom"/>
            <w:hideMark/>
          </w:tcPr>
          <w:p w:rsidR="00466B40" w:rsidRPr="007F4984" w:rsidRDefault="00466B40" w:rsidP="000F2DBB">
            <w:pPr>
              <w:spacing w:after="0" w:line="240" w:lineRule="auto"/>
              <w:jc w:val="center"/>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LIST FOUR</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proofErr w:type="spellStart"/>
            <w:r w:rsidRPr="007F4984">
              <w:rPr>
                <w:rFonts w:ascii="Calibri" w:eastAsia="Times New Roman" w:hAnsi="Calibri" w:cs="Times New Roman"/>
                <w:color w:val="000000"/>
                <w:lang w:eastAsia="en-GB"/>
              </w:rPr>
              <w:t>Cannone</w:t>
            </w:r>
            <w:proofErr w:type="spellEnd"/>
            <w:r w:rsidRPr="007F4984">
              <w:rPr>
                <w:rFonts w:ascii="Calibri" w:eastAsia="Times New Roman" w:hAnsi="Calibri" w:cs="Times New Roman"/>
                <w:color w:val="000000"/>
                <w:lang w:eastAsia="en-GB"/>
              </w:rPr>
              <w:t xml:space="preserve"> da 47/32 with 5 crew and Junior</w:t>
            </w:r>
          </w:p>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Leader</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Engineer Section with Junior Leader</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proofErr w:type="spellStart"/>
            <w:r w:rsidRPr="007F4984">
              <w:rPr>
                <w:rFonts w:ascii="Calibri" w:eastAsia="Times New Roman" w:hAnsi="Calibri" w:cs="Times New Roman"/>
                <w:color w:val="000000"/>
                <w:lang w:eastAsia="en-GB"/>
              </w:rPr>
              <w:t>Mitragliera</w:t>
            </w:r>
            <w:proofErr w:type="spellEnd"/>
            <w:r w:rsidRPr="007F4984">
              <w:rPr>
                <w:rFonts w:ascii="Calibri" w:eastAsia="Times New Roman" w:hAnsi="Calibri" w:cs="Times New Roman"/>
                <w:color w:val="000000"/>
                <w:lang w:eastAsia="en-GB"/>
              </w:rPr>
              <w:t xml:space="preserve"> Oerlikon da 20mm with 5 crew</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eastAsia="en-GB"/>
              </w:rPr>
            </w:pPr>
            <w:proofErr w:type="spellStart"/>
            <w:r w:rsidRPr="007F4984">
              <w:rPr>
                <w:rFonts w:ascii="Calibri" w:eastAsia="Times New Roman" w:hAnsi="Calibri" w:cs="Times New Roman"/>
                <w:color w:val="000000"/>
                <w:lang w:eastAsia="en-GB"/>
              </w:rPr>
              <w:t>Semovente</w:t>
            </w:r>
            <w:proofErr w:type="spellEnd"/>
            <w:r w:rsidRPr="007F4984">
              <w:rPr>
                <w:rFonts w:ascii="Calibri" w:eastAsia="Times New Roman" w:hAnsi="Calibri" w:cs="Times New Roman"/>
                <w:color w:val="000000"/>
                <w:lang w:eastAsia="en-GB"/>
              </w:rPr>
              <w:t xml:space="preserve"> 47/32 with Junior Leader</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Regular Bersaglieri squad with Junior Leader</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271AE5" w:rsidRDefault="00466B40" w:rsidP="000F2DBB">
            <w:pPr>
              <w:spacing w:after="0" w:line="240" w:lineRule="auto"/>
              <w:rPr>
                <w:rFonts w:ascii="Calibri" w:eastAsia="Times New Roman" w:hAnsi="Calibri" w:cs="Times New Roman"/>
                <w:b/>
                <w:color w:val="000000"/>
                <w:lang w:eastAsia="en-GB"/>
              </w:rPr>
            </w:pPr>
            <w:r w:rsidRPr="00271AE5">
              <w:rPr>
                <w:rFonts w:ascii="Calibri" w:eastAsia="Times New Roman" w:hAnsi="Calibri" w:cs="Times New Roman"/>
                <w:b/>
                <w:color w:val="FF0000"/>
                <w:lang w:eastAsia="en-GB"/>
              </w:rPr>
              <w:t>Forward Observer and 81mm mortar battery</w:t>
            </w:r>
          </w:p>
        </w:tc>
      </w:tr>
      <w:tr w:rsidR="00466B40" w:rsidRPr="007F4984" w:rsidTr="000F2DBB">
        <w:trPr>
          <w:trHeight w:val="70"/>
        </w:trPr>
        <w:tc>
          <w:tcPr>
            <w:tcW w:w="4385" w:type="dxa"/>
            <w:tcBorders>
              <w:top w:val="nil"/>
              <w:left w:val="single" w:sz="8" w:space="0" w:color="auto"/>
              <w:bottom w:val="single" w:sz="4" w:space="0" w:color="auto"/>
              <w:right w:val="single" w:sz="8" w:space="0" w:color="auto"/>
            </w:tcBorders>
            <w:shd w:val="clear" w:color="000000" w:fill="BDD7EE"/>
            <w:noWrap/>
            <w:vAlign w:val="bottom"/>
            <w:hideMark/>
          </w:tcPr>
          <w:p w:rsidR="00466B40" w:rsidRPr="007F4984" w:rsidRDefault="00466B40" w:rsidP="000F2DBB">
            <w:pPr>
              <w:spacing w:after="0" w:line="240" w:lineRule="auto"/>
              <w:jc w:val="center"/>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LIST FIVE</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271AE5" w:rsidRDefault="00466B40" w:rsidP="000F2DBB">
            <w:pPr>
              <w:spacing w:after="0" w:line="240" w:lineRule="auto"/>
              <w:rPr>
                <w:rFonts w:ascii="Calibri" w:eastAsia="Times New Roman" w:hAnsi="Calibri" w:cs="Times New Roman"/>
                <w:b/>
                <w:color w:val="000000"/>
                <w:lang w:eastAsia="en-GB"/>
              </w:rPr>
            </w:pPr>
            <w:r w:rsidRPr="00271AE5">
              <w:rPr>
                <w:rFonts w:ascii="Calibri" w:eastAsia="Times New Roman" w:hAnsi="Calibri" w:cs="Times New Roman"/>
                <w:b/>
                <w:color w:val="FF0000"/>
                <w:lang w:eastAsia="en-GB"/>
              </w:rPr>
              <w:t>Scout Squad with Junior Leader</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eastAsia="en-GB"/>
              </w:rPr>
            </w:pPr>
            <w:proofErr w:type="spellStart"/>
            <w:r w:rsidRPr="007F4984">
              <w:rPr>
                <w:rFonts w:ascii="Calibri" w:eastAsia="Times New Roman" w:hAnsi="Calibri" w:cs="Times New Roman"/>
                <w:color w:val="000000"/>
                <w:lang w:eastAsia="en-GB"/>
              </w:rPr>
              <w:t>Autoblinda</w:t>
            </w:r>
            <w:proofErr w:type="spellEnd"/>
            <w:r w:rsidRPr="007F4984">
              <w:rPr>
                <w:rFonts w:ascii="Calibri" w:eastAsia="Times New Roman" w:hAnsi="Calibri" w:cs="Times New Roman"/>
                <w:color w:val="000000"/>
                <w:lang w:eastAsia="en-GB"/>
              </w:rPr>
              <w:t xml:space="preserve"> AB41 with Junior Leader</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L6/40 with Junior Leader</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Cannone</w:t>
            </w:r>
            <w:proofErr w:type="spellEnd"/>
            <w:r>
              <w:rPr>
                <w:rFonts w:ascii="Calibri" w:eastAsia="Times New Roman" w:hAnsi="Calibri" w:cs="Times New Roman"/>
                <w:color w:val="000000"/>
                <w:lang w:eastAsia="en-GB"/>
              </w:rPr>
              <w:t xml:space="preserve"> da 75/39</w:t>
            </w:r>
            <w:r w:rsidRPr="007F4984">
              <w:rPr>
                <w:rFonts w:ascii="Calibri" w:eastAsia="Times New Roman" w:hAnsi="Calibri" w:cs="Times New Roman"/>
                <w:color w:val="000000"/>
                <w:lang w:eastAsia="en-GB"/>
              </w:rPr>
              <w:t xml:space="preserve"> with 5 crew and Junior</w:t>
            </w:r>
          </w:p>
          <w:p w:rsidR="00466B40" w:rsidRPr="007F4984" w:rsidRDefault="00466B40" w:rsidP="000F2DBB">
            <w:pPr>
              <w:spacing w:after="0" w:line="240" w:lineRule="auto"/>
              <w:rPr>
                <w:rFonts w:ascii="Calibri" w:eastAsia="Times New Roman" w:hAnsi="Calibri" w:cs="Times New Roman"/>
                <w:color w:val="000000"/>
                <w:lang w:eastAsia="en-GB"/>
              </w:rPr>
            </w:pPr>
            <w:r w:rsidRPr="007F4984">
              <w:rPr>
                <w:rFonts w:ascii="Calibri" w:eastAsia="Times New Roman" w:hAnsi="Calibri" w:cs="Times New Roman"/>
                <w:color w:val="000000"/>
                <w:lang w:eastAsia="en-GB"/>
              </w:rPr>
              <w:t>Leader</w:t>
            </w:r>
          </w:p>
        </w:tc>
      </w:tr>
      <w:tr w:rsidR="00466B40" w:rsidRPr="007F4984" w:rsidTr="000F2DBB">
        <w:trPr>
          <w:trHeight w:val="70"/>
        </w:trPr>
        <w:tc>
          <w:tcPr>
            <w:tcW w:w="4385" w:type="dxa"/>
            <w:tcBorders>
              <w:top w:val="nil"/>
              <w:left w:val="single" w:sz="8" w:space="0" w:color="auto"/>
              <w:bottom w:val="single" w:sz="4" w:space="0" w:color="auto"/>
              <w:right w:val="single" w:sz="8" w:space="0" w:color="auto"/>
            </w:tcBorders>
            <w:shd w:val="clear" w:color="000000" w:fill="BDD7EE"/>
            <w:noWrap/>
            <w:vAlign w:val="bottom"/>
            <w:hideMark/>
          </w:tcPr>
          <w:p w:rsidR="00466B40" w:rsidRPr="007F4984" w:rsidRDefault="00466B40" w:rsidP="000F2DBB">
            <w:pPr>
              <w:spacing w:after="0" w:line="240" w:lineRule="auto"/>
              <w:jc w:val="center"/>
              <w:rPr>
                <w:rFonts w:ascii="Calibri" w:eastAsia="Times New Roman" w:hAnsi="Calibri" w:cs="Times New Roman"/>
                <w:b/>
                <w:bCs/>
                <w:color w:val="000000"/>
                <w:lang w:eastAsia="en-GB"/>
              </w:rPr>
            </w:pPr>
            <w:r w:rsidRPr="007F4984">
              <w:rPr>
                <w:rFonts w:ascii="Calibri" w:eastAsia="Times New Roman" w:hAnsi="Calibri" w:cs="Times New Roman"/>
                <w:b/>
                <w:bCs/>
                <w:color w:val="000000"/>
                <w:lang w:eastAsia="en-GB"/>
              </w:rPr>
              <w:t xml:space="preserve">LIST </w:t>
            </w:r>
            <w:r>
              <w:rPr>
                <w:rFonts w:ascii="Calibri" w:eastAsia="Times New Roman" w:hAnsi="Calibri" w:cs="Times New Roman"/>
                <w:b/>
                <w:bCs/>
                <w:color w:val="000000"/>
                <w:lang w:eastAsia="en-GB"/>
              </w:rPr>
              <w:t>SIX</w:t>
            </w:r>
          </w:p>
        </w:tc>
      </w:tr>
      <w:tr w:rsidR="00466B40" w:rsidRPr="007F4984" w:rsidTr="000F2DBB">
        <w:trPr>
          <w:trHeight w:val="300"/>
        </w:trPr>
        <w:tc>
          <w:tcPr>
            <w:tcW w:w="4385" w:type="dxa"/>
            <w:tcBorders>
              <w:top w:val="nil"/>
              <w:left w:val="single" w:sz="8" w:space="0" w:color="auto"/>
              <w:bottom w:val="single" w:sz="4" w:space="0" w:color="auto"/>
              <w:right w:val="single" w:sz="8"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eastAsia="en-GB"/>
              </w:rPr>
            </w:pPr>
            <w:r w:rsidRPr="003E34B0">
              <w:rPr>
                <w:rFonts w:ascii="Calibri" w:eastAsia="Times New Roman" w:hAnsi="Calibri" w:cs="Times New Roman"/>
                <w:color w:val="000000"/>
                <w:lang w:eastAsia="en-GB"/>
              </w:rPr>
              <w:t xml:space="preserve">L3/35 </w:t>
            </w:r>
            <w:proofErr w:type="spellStart"/>
            <w:r>
              <w:rPr>
                <w:rFonts w:ascii="Calibri" w:eastAsia="Times New Roman" w:hAnsi="Calibri" w:cs="Times New Roman"/>
                <w:color w:val="000000"/>
                <w:lang w:eastAsia="en-GB"/>
              </w:rPr>
              <w:t>Laflamme</w:t>
            </w:r>
            <w:proofErr w:type="spellEnd"/>
            <w:r>
              <w:rPr>
                <w:rFonts w:ascii="Calibri" w:eastAsia="Times New Roman" w:hAnsi="Calibri" w:cs="Times New Roman"/>
                <w:color w:val="000000"/>
                <w:lang w:eastAsia="en-GB"/>
              </w:rPr>
              <w:t xml:space="preserve"> </w:t>
            </w:r>
            <w:r w:rsidRPr="003E34B0">
              <w:rPr>
                <w:rFonts w:ascii="Calibri" w:eastAsia="Times New Roman" w:hAnsi="Calibri" w:cs="Times New Roman"/>
                <w:color w:val="000000"/>
                <w:lang w:eastAsia="en-GB"/>
              </w:rPr>
              <w:t>with Junior Leader</w:t>
            </w:r>
          </w:p>
        </w:tc>
      </w:tr>
    </w:tbl>
    <w:p w:rsidR="00466B40" w:rsidRDefault="00466B40" w:rsidP="00466B40">
      <w:pPr>
        <w:jc w:val="both"/>
      </w:pPr>
      <w:r w:rsidRPr="007F4984">
        <w:t xml:space="preserve">Transport only vehicles, such as the car are simply vehicles which come with no crew.  </w:t>
      </w:r>
      <w:r>
        <w:t>Men</w:t>
      </w:r>
      <w:r w:rsidRPr="007F4984">
        <w:t xml:space="preserve"> need to </w:t>
      </w:r>
      <w:r>
        <w:t xml:space="preserve">be </w:t>
      </w:r>
      <w:r w:rsidRPr="007F4984">
        <w:t>allocate</w:t>
      </w:r>
      <w:r>
        <w:t>d</w:t>
      </w:r>
      <w:r w:rsidRPr="007F4984">
        <w:t xml:space="preserve"> to drive these.</w:t>
      </w:r>
    </w:p>
    <w:p w:rsidR="00466B40" w:rsidRDefault="00466B40" w:rsidP="00466B40">
      <w:pPr>
        <w:pStyle w:val="Heading4"/>
        <w:numPr>
          <w:ilvl w:val="3"/>
          <w:numId w:val="4"/>
        </w:numPr>
      </w:pPr>
      <w:r>
        <w:lastRenderedPageBreak/>
        <w:t>Support choice restrictions</w:t>
      </w:r>
    </w:p>
    <w:p w:rsidR="00466B40" w:rsidRDefault="00466B40" w:rsidP="00466B40">
      <w:pPr>
        <w:spacing w:after="0"/>
        <w:jc w:val="both"/>
      </w:pPr>
      <w:r>
        <w:t xml:space="preserve">Items in </w:t>
      </w:r>
      <w:r w:rsidRPr="008E07A9">
        <w:rPr>
          <w:b/>
          <w:color w:val="FF0000"/>
        </w:rPr>
        <w:t>Red</w:t>
      </w:r>
      <w:r>
        <w:rPr>
          <w:b/>
          <w:color w:val="FF0000"/>
        </w:rPr>
        <w:t xml:space="preserve"> </w:t>
      </w:r>
      <w:r w:rsidRPr="008E07A9">
        <w:t>may only be purchased once</w:t>
      </w:r>
      <w:r>
        <w:t xml:space="preserve"> per scenario</w:t>
      </w:r>
      <w:r w:rsidRPr="008E07A9">
        <w:t>.</w:t>
      </w:r>
    </w:p>
    <w:p w:rsidR="00466B40" w:rsidRDefault="00466B40" w:rsidP="00466B40">
      <w:pPr>
        <w:spacing w:after="0"/>
        <w:jc w:val="both"/>
      </w:pPr>
      <w:r>
        <w:t xml:space="preserve">Items in </w:t>
      </w:r>
      <w:r w:rsidRPr="008E07A9">
        <w:rPr>
          <w:b/>
          <w:color w:val="2F5496" w:themeColor="accent1" w:themeShade="BF"/>
        </w:rPr>
        <w:t>Blue</w:t>
      </w:r>
      <w:r>
        <w:rPr>
          <w:b/>
          <w:color w:val="FF0000"/>
        </w:rPr>
        <w:t xml:space="preserve"> </w:t>
      </w:r>
      <w:r w:rsidRPr="008E07A9">
        <w:t xml:space="preserve">may only be purchased </w:t>
      </w:r>
      <w:r>
        <w:t>when defending on tables 4 and 5</w:t>
      </w:r>
      <w:r w:rsidRPr="008E07A9">
        <w:t>.</w:t>
      </w:r>
    </w:p>
    <w:p w:rsidR="00466B40" w:rsidRPr="008E07A9" w:rsidRDefault="00466B40" w:rsidP="00466B40">
      <w:pPr>
        <w:spacing w:after="0"/>
        <w:jc w:val="both"/>
      </w:pPr>
      <w:r>
        <w:t>Normal scenario restrictions also apply.</w:t>
      </w:r>
    </w:p>
    <w:p w:rsidR="00466B40" w:rsidRPr="007F4984" w:rsidRDefault="00466B40" w:rsidP="00466B40">
      <w:pPr>
        <w:pStyle w:val="Heading4"/>
      </w:pPr>
      <w:r w:rsidRPr="007F4984">
        <w:t>SCOUT SQUAD</w:t>
      </w:r>
    </w:p>
    <w:p w:rsidR="00466B40" w:rsidRPr="007F4984" w:rsidRDefault="00466B40" w:rsidP="00466B40">
      <w:pPr>
        <w:jc w:val="both"/>
      </w:pPr>
      <w:r w:rsidRPr="007F4984">
        <w:t>An Italian Scout squad is made up of one Junior Leader and twelve riflemen. A scout squad may move with 2D6 and then assume a Tactical stance when activated by a Leader using two Command Initiatives.</w:t>
      </w:r>
      <w:r>
        <w:t xml:space="preserve"> </w:t>
      </w:r>
      <w:r w:rsidRPr="007F4984">
        <w:t xml:space="preserve"> </w:t>
      </w:r>
    </w:p>
    <w:p w:rsidR="00466B40" w:rsidRPr="000A60C2" w:rsidRDefault="00466B40" w:rsidP="00466B40">
      <w:pPr>
        <w:pStyle w:val="Heading4"/>
      </w:pPr>
      <w:r w:rsidRPr="000A60C2">
        <w:t>FLAMETHROWERS</w:t>
      </w:r>
    </w:p>
    <w:p w:rsidR="00466B40" w:rsidRPr="007F4984" w:rsidRDefault="00466B40" w:rsidP="00466B40">
      <w:pPr>
        <w:jc w:val="both"/>
      </w:pPr>
      <w:r w:rsidRPr="007F4984">
        <w:t>The M35 and M40 infantry flamethrower teams are two men strong. The Italian flamethrower has a maximum range of 6”.</w:t>
      </w:r>
      <w:r>
        <w:t xml:space="preserve"> </w:t>
      </w:r>
      <w:r w:rsidRPr="007F4984">
        <w:t xml:space="preserve"> Italian flamethrower tanks have a maximum range of 12”. </w:t>
      </w:r>
    </w:p>
    <w:p w:rsidR="00466B40" w:rsidRPr="007F4984" w:rsidRDefault="00466B40" w:rsidP="00466B40">
      <w:pPr>
        <w:pStyle w:val="Heading4"/>
      </w:pPr>
      <w:r w:rsidRPr="007F4984">
        <w:t>BRIXIA M35 45MM MORTAR</w:t>
      </w:r>
    </w:p>
    <w:p w:rsidR="00466B40" w:rsidRPr="007F4984" w:rsidRDefault="00466B40" w:rsidP="00466B40">
      <w:pPr>
        <w:jc w:val="both"/>
      </w:pPr>
      <w:r w:rsidRPr="007F4984">
        <w:t xml:space="preserve">The Italian 45mm mortar is very accurate and as such adds +1 when firing at any target in line of sight. However, the mortar rounds have poor fragmentation and as a result do not reduce cover by one level.  The Italian 45mm mortar has H.E. and smoke rounds available. However, only three smoke rounds may be fired by each mortar in any game. </w:t>
      </w:r>
    </w:p>
    <w:p w:rsidR="00466B40" w:rsidRPr="007F4984" w:rsidRDefault="00466B40" w:rsidP="00466B40">
      <w:pPr>
        <w:pStyle w:val="Heading4"/>
      </w:pPr>
      <w:r w:rsidRPr="007F4984">
        <w:t>TWIN MACHINE GUNS</w:t>
      </w:r>
    </w:p>
    <w:p w:rsidR="00466B40" w:rsidRPr="007F4984" w:rsidRDefault="00466B40" w:rsidP="00466B40">
      <w:pPr>
        <w:jc w:val="both"/>
      </w:pPr>
      <w:r w:rsidRPr="007F4984">
        <w:t>The twin machine guns on Italian AFVs fire with a firepower factor of 8 to represent the enhanced firepower.</w:t>
      </w:r>
    </w:p>
    <w:p w:rsidR="00466B40" w:rsidRPr="007F4984" w:rsidRDefault="00466B40" w:rsidP="00466B40">
      <w:pPr>
        <w:pStyle w:val="Heading4"/>
      </w:pPr>
      <w:r w:rsidRPr="007F4984">
        <w:t>ITALIAN HAND GRENADES</w:t>
      </w:r>
    </w:p>
    <w:p w:rsidR="00466B40" w:rsidRPr="007F4984" w:rsidRDefault="00466B40" w:rsidP="00466B40">
      <w:pPr>
        <w:jc w:val="both"/>
      </w:pPr>
      <w:r w:rsidRPr="007F4984">
        <w:t xml:space="preserve"> Italian hand grenades depended on and impact the force of impact‐based detonation system which proved unreliable in action. To reflect this, they roll with a ‐1 to hit their target.</w:t>
      </w:r>
      <w:r>
        <w:t xml:space="preserve">  This does not affect the </w:t>
      </w:r>
      <w:r w:rsidRPr="00FC39B0">
        <w:rPr>
          <w:b/>
          <w:i/>
        </w:rPr>
        <w:t>SAVOIA!</w:t>
      </w:r>
      <w:r>
        <w:t xml:space="preserve"> rule.</w:t>
      </w:r>
    </w:p>
    <w:p w:rsidR="00466B40" w:rsidRPr="00810642" w:rsidRDefault="00466B40" w:rsidP="00466B40">
      <w:pPr>
        <w:pStyle w:val="Heading4"/>
      </w:pPr>
      <w:r w:rsidRPr="007F4984">
        <w:t>Breda 30 LMG</w:t>
      </w:r>
    </w:p>
    <w:p w:rsidR="00466B40" w:rsidRDefault="00466B40" w:rsidP="00466B40">
      <w:pPr>
        <w:spacing w:after="0"/>
        <w:jc w:val="both"/>
      </w:pPr>
      <w:r w:rsidRPr="007F4984">
        <w:t xml:space="preserve">Having the reputation of being ‘the worst weapon of the war’ the Breda LMG suffered from </w:t>
      </w:r>
      <w:r w:rsidRPr="007F4984">
        <w:t>multiple design deficiencies which affected its rate of fire and reliability.  This LMG has a firepower rating of 5d rather than 6d.</w:t>
      </w:r>
      <w:r>
        <w:t xml:space="preserve">  </w:t>
      </w:r>
    </w:p>
    <w:p w:rsidR="00466B40" w:rsidRPr="007F4984" w:rsidRDefault="00466B40" w:rsidP="00466B40">
      <w:pPr>
        <w:pStyle w:val="Heading3"/>
      </w:pPr>
      <w:bookmarkStart w:id="5" w:name="_Toc470204424"/>
      <w:r>
        <w:t>REFERENCES</w:t>
      </w:r>
      <w:bookmarkEnd w:id="5"/>
    </w:p>
    <w:p w:rsidR="00466B40" w:rsidRPr="007F4984" w:rsidRDefault="00466B40" w:rsidP="00466B40">
      <w:pPr>
        <w:pStyle w:val="ListParagraph"/>
        <w:numPr>
          <w:ilvl w:val="0"/>
          <w:numId w:val="2"/>
        </w:numPr>
        <w:ind w:left="360"/>
        <w:jc w:val="both"/>
      </w:pPr>
      <w:r w:rsidRPr="007F4984">
        <w:rPr>
          <w:rStyle w:val="Strong"/>
        </w:rPr>
        <w:t>"</w:t>
      </w:r>
      <w:proofErr w:type="spellStart"/>
      <w:r w:rsidRPr="007F4984">
        <w:rPr>
          <w:rStyle w:val="bbcunderline"/>
          <w:b/>
          <w:bCs/>
        </w:rPr>
        <w:t>Manuale</w:t>
      </w:r>
      <w:proofErr w:type="spellEnd"/>
      <w:r w:rsidRPr="007F4984">
        <w:rPr>
          <w:rStyle w:val="bbcunderline"/>
          <w:b/>
          <w:bCs/>
        </w:rPr>
        <w:t xml:space="preserve"> di </w:t>
      </w:r>
      <w:proofErr w:type="spellStart"/>
      <w:r w:rsidRPr="007F4984">
        <w:rPr>
          <w:rStyle w:val="bbcunderline"/>
          <w:b/>
          <w:bCs/>
        </w:rPr>
        <w:t>regolamenti</w:t>
      </w:r>
      <w:proofErr w:type="spellEnd"/>
      <w:r w:rsidRPr="007F4984">
        <w:rPr>
          <w:rStyle w:val="bbcunderline"/>
          <w:b/>
          <w:bCs/>
        </w:rPr>
        <w:t xml:space="preserve"> per </w:t>
      </w:r>
      <w:proofErr w:type="spellStart"/>
      <w:r w:rsidRPr="007F4984">
        <w:rPr>
          <w:rStyle w:val="bbcunderline"/>
          <w:b/>
          <w:bCs/>
        </w:rPr>
        <w:t>i</w:t>
      </w:r>
      <w:proofErr w:type="spellEnd"/>
      <w:r w:rsidRPr="007F4984">
        <w:rPr>
          <w:rStyle w:val="bbcunderline"/>
          <w:b/>
          <w:bCs/>
        </w:rPr>
        <w:t xml:space="preserve"> </w:t>
      </w:r>
      <w:proofErr w:type="spellStart"/>
      <w:r w:rsidRPr="007F4984">
        <w:rPr>
          <w:rStyle w:val="bbcunderline"/>
          <w:b/>
          <w:bCs/>
        </w:rPr>
        <w:t>corsi</w:t>
      </w:r>
      <w:proofErr w:type="spellEnd"/>
      <w:r w:rsidRPr="007F4984">
        <w:rPr>
          <w:rStyle w:val="bbcunderline"/>
          <w:b/>
          <w:bCs/>
        </w:rPr>
        <w:t xml:space="preserve"> di </w:t>
      </w:r>
      <w:proofErr w:type="spellStart"/>
      <w:r w:rsidRPr="007F4984">
        <w:rPr>
          <w:rStyle w:val="bbcunderline"/>
          <w:b/>
          <w:bCs/>
        </w:rPr>
        <w:t>allievo</w:t>
      </w:r>
      <w:proofErr w:type="spellEnd"/>
      <w:r w:rsidRPr="007F4984">
        <w:rPr>
          <w:rStyle w:val="bbcunderline"/>
          <w:b/>
          <w:bCs/>
        </w:rPr>
        <w:t xml:space="preserve"> </w:t>
      </w:r>
      <w:proofErr w:type="spellStart"/>
      <w:r w:rsidRPr="007F4984">
        <w:rPr>
          <w:rStyle w:val="bbcunderline"/>
          <w:b/>
          <w:bCs/>
        </w:rPr>
        <w:t>ufficiale</w:t>
      </w:r>
      <w:proofErr w:type="spellEnd"/>
      <w:r w:rsidRPr="007F4984">
        <w:rPr>
          <w:rStyle w:val="bbcunderline"/>
          <w:b/>
          <w:bCs/>
        </w:rPr>
        <w:t xml:space="preserve"> di </w:t>
      </w:r>
      <w:proofErr w:type="spellStart"/>
      <w:r w:rsidRPr="007F4984">
        <w:rPr>
          <w:rStyle w:val="bbcunderline"/>
          <w:b/>
          <w:bCs/>
        </w:rPr>
        <w:t>complemento</w:t>
      </w:r>
      <w:proofErr w:type="spellEnd"/>
      <w:r w:rsidRPr="007F4984">
        <w:rPr>
          <w:rStyle w:val="Strong"/>
        </w:rPr>
        <w:t>", Roma 1938-XVI</w:t>
      </w:r>
      <w:r w:rsidRPr="007F4984">
        <w:t xml:space="preserve"> gives the Bers</w:t>
      </w:r>
      <w:r w:rsidR="00104CAD">
        <w:t>a</w:t>
      </w:r>
      <w:r w:rsidRPr="007F4984">
        <w:t>glieri rifle platoon of 3 squa</w:t>
      </w:r>
      <w:r>
        <w:t>ds (each with 12 men and</w:t>
      </w:r>
      <w:bookmarkStart w:id="6" w:name="_GoBack"/>
      <w:bookmarkEnd w:id="6"/>
      <w:r>
        <w:t xml:space="preserve"> 1 LMG);</w:t>
      </w:r>
    </w:p>
    <w:p w:rsidR="00466B40" w:rsidRPr="007F4984" w:rsidRDefault="00466B40" w:rsidP="00466B40">
      <w:pPr>
        <w:pStyle w:val="ListParagraph"/>
        <w:numPr>
          <w:ilvl w:val="0"/>
          <w:numId w:val="2"/>
        </w:numPr>
        <w:spacing w:after="0" w:line="240" w:lineRule="auto"/>
        <w:ind w:left="360"/>
        <w:jc w:val="both"/>
      </w:pPr>
      <w:r w:rsidRPr="007F4984">
        <w:t xml:space="preserve">"Prima </w:t>
      </w:r>
      <w:proofErr w:type="spellStart"/>
      <w:r w:rsidRPr="007F4984">
        <w:t>serie</w:t>
      </w:r>
      <w:proofErr w:type="spellEnd"/>
      <w:r w:rsidRPr="007F4984">
        <w:t xml:space="preserve"> di </w:t>
      </w:r>
      <w:proofErr w:type="spellStart"/>
      <w:r w:rsidRPr="007F4984">
        <w:t>aggiunte</w:t>
      </w:r>
      <w:proofErr w:type="spellEnd"/>
      <w:r w:rsidRPr="007F4984">
        <w:t xml:space="preserve"> e </w:t>
      </w:r>
      <w:proofErr w:type="spellStart"/>
      <w:r w:rsidRPr="007F4984">
        <w:t>varianti</w:t>
      </w:r>
      <w:proofErr w:type="spellEnd"/>
      <w:r w:rsidRPr="007F4984">
        <w:t xml:space="preserve"> </w:t>
      </w:r>
      <w:proofErr w:type="spellStart"/>
      <w:r w:rsidRPr="007F4984">
        <w:t>all'Addestramento</w:t>
      </w:r>
      <w:proofErr w:type="spellEnd"/>
      <w:r w:rsidRPr="007F4984">
        <w:t xml:space="preserve"> </w:t>
      </w:r>
      <w:proofErr w:type="spellStart"/>
      <w:r w:rsidRPr="007F4984">
        <w:t>della</w:t>
      </w:r>
      <w:proofErr w:type="spellEnd"/>
      <w:r w:rsidRPr="007F4984">
        <w:t xml:space="preserve"> </w:t>
      </w:r>
      <w:proofErr w:type="spellStart"/>
      <w:proofErr w:type="gramStart"/>
      <w:r w:rsidRPr="007F4984">
        <w:t>fanteria.Vol</w:t>
      </w:r>
      <w:proofErr w:type="spellEnd"/>
      <w:proofErr w:type="gramEnd"/>
      <w:r w:rsidRPr="007F4984">
        <w:t xml:space="preserve"> I </w:t>
      </w:r>
      <w:r>
        <w:t>“ for the fusilier organization;</w:t>
      </w:r>
    </w:p>
    <w:p w:rsidR="00466B40" w:rsidRPr="007F4984" w:rsidRDefault="00466B40" w:rsidP="00466B40">
      <w:pPr>
        <w:pStyle w:val="ListParagraph"/>
        <w:numPr>
          <w:ilvl w:val="0"/>
          <w:numId w:val="2"/>
        </w:numPr>
        <w:ind w:left="360"/>
        <w:jc w:val="both"/>
      </w:pPr>
      <w:r w:rsidRPr="007F4984">
        <w:t>“</w:t>
      </w:r>
      <w:proofErr w:type="spellStart"/>
      <w:r w:rsidRPr="007F4984">
        <w:t>Manuale</w:t>
      </w:r>
      <w:proofErr w:type="spellEnd"/>
      <w:r w:rsidRPr="007F4984">
        <w:t xml:space="preserve"> per </w:t>
      </w:r>
      <w:proofErr w:type="spellStart"/>
      <w:r w:rsidRPr="007F4984">
        <w:t>il</w:t>
      </w:r>
      <w:proofErr w:type="spellEnd"/>
      <w:r w:rsidRPr="007F4984">
        <w:t xml:space="preserve"> </w:t>
      </w:r>
      <w:proofErr w:type="spellStart"/>
      <w:r w:rsidRPr="007F4984">
        <w:t>graduato</w:t>
      </w:r>
      <w:proofErr w:type="spellEnd"/>
      <w:r w:rsidRPr="007F4984">
        <w:t xml:space="preserve"> di </w:t>
      </w:r>
      <w:proofErr w:type="spellStart"/>
      <w:r w:rsidRPr="007F4984">
        <w:t>fanteria</w:t>
      </w:r>
      <w:proofErr w:type="spellEnd"/>
      <w:r w:rsidRPr="007F4984">
        <w:t xml:space="preserve"> e sue </w:t>
      </w:r>
      <w:proofErr w:type="spellStart"/>
      <w:r w:rsidRPr="007F4984">
        <w:t>specialità</w:t>
      </w:r>
      <w:proofErr w:type="spellEnd"/>
      <w:r w:rsidRPr="007F4984">
        <w:t xml:space="preserve"> and </w:t>
      </w:r>
      <w:proofErr w:type="spellStart"/>
      <w:r w:rsidRPr="007F4984">
        <w:t>Nozioni</w:t>
      </w:r>
      <w:proofErr w:type="spellEnd"/>
      <w:r w:rsidRPr="007F4984">
        <w:t xml:space="preserve"> di </w:t>
      </w:r>
      <w:proofErr w:type="spellStart"/>
      <w:r w:rsidRPr="007F4984">
        <w:t>organica</w:t>
      </w:r>
      <w:proofErr w:type="spellEnd"/>
      <w:r w:rsidRPr="007F4984">
        <w:t xml:space="preserve"> per </w:t>
      </w:r>
      <w:proofErr w:type="spellStart"/>
      <w:r w:rsidRPr="007F4984">
        <w:t>i</w:t>
      </w:r>
      <w:proofErr w:type="spellEnd"/>
      <w:r w:rsidRPr="007F4984">
        <w:t xml:space="preserve"> </w:t>
      </w:r>
      <w:proofErr w:type="spellStart"/>
      <w:r w:rsidRPr="007F4984">
        <w:t>corsi</w:t>
      </w:r>
      <w:proofErr w:type="spellEnd"/>
      <w:r w:rsidRPr="007F4984">
        <w:t xml:space="preserve"> </w:t>
      </w:r>
      <w:proofErr w:type="spellStart"/>
      <w:r w:rsidRPr="007F4984">
        <w:t>allievi</w:t>
      </w:r>
      <w:proofErr w:type="spellEnd"/>
      <w:r w:rsidRPr="007F4984">
        <w:t xml:space="preserve"> </w:t>
      </w:r>
      <w:proofErr w:type="spellStart"/>
      <w:r w:rsidRPr="007F4984">
        <w:t>ufficial</w:t>
      </w:r>
      <w:r>
        <w:t>i</w:t>
      </w:r>
      <w:proofErr w:type="spellEnd"/>
      <w:r>
        <w:t xml:space="preserve"> di complement” for the </w:t>
      </w:r>
      <w:proofErr w:type="spellStart"/>
      <w:r>
        <w:t>Alpini</w:t>
      </w:r>
      <w:proofErr w:type="spellEnd"/>
      <w:r>
        <w:t>;</w:t>
      </w:r>
    </w:p>
    <w:p w:rsidR="00466B40" w:rsidRDefault="00466B40" w:rsidP="00466B40">
      <w:pPr>
        <w:pStyle w:val="ListParagraph"/>
        <w:numPr>
          <w:ilvl w:val="0"/>
          <w:numId w:val="2"/>
        </w:numPr>
        <w:ind w:left="360"/>
        <w:jc w:val="both"/>
      </w:pPr>
      <w:r w:rsidRPr="007F4984">
        <w:t>Italian Armour in Russia</w:t>
      </w:r>
      <w:r>
        <w:t xml:space="preserve">: </w:t>
      </w:r>
    </w:p>
    <w:p w:rsidR="00466B40" w:rsidRDefault="00466B40" w:rsidP="00466B40">
      <w:pPr>
        <w:pStyle w:val="ListParagraph"/>
        <w:numPr>
          <w:ilvl w:val="1"/>
          <w:numId w:val="2"/>
        </w:numPr>
        <w:jc w:val="both"/>
      </w:pPr>
      <w:r w:rsidRPr="007F4984">
        <w:t>III "San Giorgio" Fast Tank Group: from summer 1941 to sprin</w:t>
      </w:r>
      <w:r>
        <w:t>g 1942, 4 troops of 61 L3 tanks;</w:t>
      </w:r>
    </w:p>
    <w:p w:rsidR="00466B40" w:rsidRDefault="00466B40" w:rsidP="00466B40">
      <w:pPr>
        <w:pStyle w:val="ListParagraph"/>
        <w:numPr>
          <w:ilvl w:val="1"/>
          <w:numId w:val="2"/>
        </w:numPr>
        <w:jc w:val="both"/>
      </w:pPr>
      <w:r>
        <w:t xml:space="preserve">LXVII Armoured Bersaglieri Battalion: from spring 1942 to winter 1943, 2 companies of 31 L6 tanks; </w:t>
      </w:r>
    </w:p>
    <w:p w:rsidR="00466B40" w:rsidRDefault="00466B40" w:rsidP="00466B40">
      <w:pPr>
        <w:pStyle w:val="ListParagraph"/>
        <w:numPr>
          <w:ilvl w:val="1"/>
          <w:numId w:val="2"/>
        </w:numPr>
        <w:jc w:val="both"/>
      </w:pPr>
      <w:r>
        <w:t xml:space="preserve">XIII/14° "Alessandria Light Motorcycle" Squadron: from spring 1942 to winter 1943, 2 troops of 19 47mm </w:t>
      </w:r>
      <w:proofErr w:type="spellStart"/>
      <w:r>
        <w:t>Semoventi</w:t>
      </w:r>
      <w:proofErr w:type="spellEnd"/>
      <w:r>
        <w:t>.</w:t>
      </w:r>
    </w:p>
    <w:tbl>
      <w:tblPr>
        <w:tblpPr w:leftFromText="180" w:rightFromText="180" w:vertAnchor="text" w:horzAnchor="margin" w:tblpY="1201"/>
        <w:tblOverlap w:val="never"/>
        <w:tblW w:w="9351" w:type="dxa"/>
        <w:tblLook w:val="04A0" w:firstRow="1" w:lastRow="0" w:firstColumn="1" w:lastColumn="0" w:noHBand="0" w:noVBand="1"/>
      </w:tblPr>
      <w:tblGrid>
        <w:gridCol w:w="2972"/>
        <w:gridCol w:w="922"/>
        <w:gridCol w:w="779"/>
        <w:gridCol w:w="850"/>
        <w:gridCol w:w="1134"/>
        <w:gridCol w:w="2694"/>
      </w:tblGrid>
      <w:tr w:rsidR="00466B40" w:rsidRPr="007F4984" w:rsidTr="000F2DBB">
        <w:trPr>
          <w:trHeight w:val="300"/>
        </w:trPr>
        <w:tc>
          <w:tcPr>
            <w:tcW w:w="9351" w:type="dxa"/>
            <w:gridSpan w:val="6"/>
            <w:tcBorders>
              <w:top w:val="single" w:sz="4" w:space="0" w:color="auto"/>
              <w:left w:val="single" w:sz="4" w:space="0" w:color="auto"/>
              <w:bottom w:val="single" w:sz="4" w:space="0" w:color="auto"/>
              <w:right w:val="single" w:sz="4" w:space="0" w:color="000000"/>
            </w:tcBorders>
            <w:shd w:val="clear" w:color="000000" w:fill="000000"/>
            <w:noWrap/>
            <w:vAlign w:val="bottom"/>
            <w:hideMark/>
          </w:tcPr>
          <w:p w:rsidR="00466B40" w:rsidRPr="00F15478" w:rsidRDefault="00466B40" w:rsidP="000F2DBB">
            <w:pPr>
              <w:spacing w:after="0" w:line="240" w:lineRule="auto"/>
              <w:jc w:val="center"/>
              <w:rPr>
                <w:rFonts w:ascii="Calibri" w:eastAsia="Times New Roman" w:hAnsi="Calibri" w:cs="Times New Roman"/>
                <w:b/>
                <w:bCs/>
                <w:color w:val="FFFFFF"/>
                <w:sz w:val="28"/>
                <w:szCs w:val="28"/>
                <w:lang w:val="en-GB" w:eastAsia="en-GB"/>
              </w:rPr>
            </w:pPr>
            <w:r>
              <w:rPr>
                <w:rFonts w:ascii="Calibri" w:eastAsia="Times New Roman" w:hAnsi="Calibri" w:cs="Times New Roman"/>
                <w:b/>
                <w:bCs/>
                <w:color w:val="FFFFFF"/>
                <w:sz w:val="28"/>
                <w:szCs w:val="28"/>
                <w:lang w:val="en-GB" w:eastAsia="en-GB"/>
              </w:rPr>
              <w:lastRenderedPageBreak/>
              <w:t xml:space="preserve">Italian </w:t>
            </w:r>
            <w:r w:rsidRPr="00F15478">
              <w:rPr>
                <w:rFonts w:ascii="Calibri" w:eastAsia="Times New Roman" w:hAnsi="Calibri" w:cs="Times New Roman"/>
                <w:b/>
                <w:bCs/>
                <w:color w:val="FFFFFF"/>
                <w:sz w:val="28"/>
                <w:szCs w:val="28"/>
                <w:lang w:val="en-GB" w:eastAsia="en-GB"/>
              </w:rPr>
              <w:t>Arsenal Table</w:t>
            </w:r>
          </w:p>
        </w:tc>
      </w:tr>
      <w:tr w:rsidR="00466B40" w:rsidRPr="007F4984" w:rsidTr="000F2DBB">
        <w:trPr>
          <w:trHeight w:val="300"/>
        </w:trPr>
        <w:tc>
          <w:tcPr>
            <w:tcW w:w="9351" w:type="dxa"/>
            <w:gridSpan w:val="6"/>
            <w:tcBorders>
              <w:top w:val="single" w:sz="4" w:space="0" w:color="auto"/>
              <w:left w:val="single" w:sz="4" w:space="0" w:color="auto"/>
              <w:bottom w:val="single" w:sz="4" w:space="0" w:color="auto"/>
              <w:right w:val="single" w:sz="4" w:space="0" w:color="000000"/>
            </w:tcBorders>
            <w:shd w:val="clear" w:color="000000" w:fill="000000"/>
            <w:noWrap/>
            <w:vAlign w:val="bottom"/>
          </w:tcPr>
          <w:p w:rsidR="00466B40" w:rsidRPr="003E34B0" w:rsidRDefault="00466B40" w:rsidP="000F2DBB">
            <w:pPr>
              <w:spacing w:after="0" w:line="240" w:lineRule="auto"/>
              <w:jc w:val="center"/>
              <w:rPr>
                <w:rFonts w:ascii="Calibri" w:eastAsia="Times New Roman" w:hAnsi="Calibri" w:cs="Times New Roman"/>
                <w:b/>
                <w:bCs/>
                <w:color w:val="FFFFFF"/>
                <w:sz w:val="24"/>
                <w:szCs w:val="24"/>
                <w:lang w:val="en-GB" w:eastAsia="en-GB"/>
              </w:rPr>
            </w:pPr>
            <w:r w:rsidRPr="003E34B0">
              <w:rPr>
                <w:rFonts w:ascii="Calibri" w:eastAsia="Times New Roman" w:hAnsi="Calibri" w:cs="Times New Roman"/>
                <w:b/>
                <w:bCs/>
                <w:color w:val="FFFFFF"/>
                <w:sz w:val="24"/>
                <w:szCs w:val="24"/>
                <w:lang w:val="en-GB" w:eastAsia="en-GB"/>
              </w:rPr>
              <w:t>Armour</w:t>
            </w:r>
          </w:p>
        </w:tc>
      </w:tr>
      <w:tr w:rsidR="00466B40" w:rsidRPr="007F4984" w:rsidTr="000F2DBB">
        <w:trPr>
          <w:trHeight w:val="300"/>
        </w:trPr>
        <w:tc>
          <w:tcPr>
            <w:tcW w:w="2972" w:type="dxa"/>
            <w:tcBorders>
              <w:top w:val="nil"/>
              <w:left w:val="single" w:sz="4" w:space="0" w:color="auto"/>
              <w:bottom w:val="single" w:sz="4" w:space="0" w:color="auto"/>
              <w:right w:val="single" w:sz="4" w:space="0" w:color="auto"/>
            </w:tcBorders>
            <w:shd w:val="clear" w:color="auto" w:fill="3B3838"/>
            <w:noWrap/>
            <w:vAlign w:val="bottom"/>
            <w:hideMark/>
          </w:tcPr>
          <w:p w:rsidR="00466B40" w:rsidRPr="007F4984" w:rsidRDefault="00466B40" w:rsidP="000F2DBB">
            <w:pPr>
              <w:spacing w:after="0" w:line="240" w:lineRule="auto"/>
              <w:rPr>
                <w:rFonts w:ascii="Calibri" w:eastAsia="Times New Roman" w:hAnsi="Calibri" w:cs="Times New Roman"/>
                <w:b/>
                <w:bCs/>
                <w:color w:val="FFFFFF"/>
                <w:lang w:val="en-GB" w:eastAsia="en-GB"/>
              </w:rPr>
            </w:pPr>
            <w:r w:rsidRPr="007F4984">
              <w:rPr>
                <w:rFonts w:ascii="Calibri" w:eastAsia="Times New Roman" w:hAnsi="Calibri" w:cs="Times New Roman"/>
                <w:b/>
                <w:bCs/>
                <w:color w:val="FFFFFF"/>
                <w:lang w:val="en-GB" w:eastAsia="en-GB"/>
              </w:rPr>
              <w:t>Vehicle</w:t>
            </w:r>
          </w:p>
        </w:tc>
        <w:tc>
          <w:tcPr>
            <w:tcW w:w="922" w:type="dxa"/>
            <w:tcBorders>
              <w:top w:val="nil"/>
              <w:left w:val="nil"/>
              <w:bottom w:val="single" w:sz="4" w:space="0" w:color="auto"/>
              <w:right w:val="single" w:sz="4" w:space="0" w:color="auto"/>
            </w:tcBorders>
            <w:shd w:val="clear" w:color="auto" w:fill="3B3838"/>
            <w:noWrap/>
            <w:vAlign w:val="bottom"/>
            <w:hideMark/>
          </w:tcPr>
          <w:p w:rsidR="00466B40" w:rsidRPr="007F4984" w:rsidRDefault="00466B40" w:rsidP="000F2DBB">
            <w:pPr>
              <w:spacing w:after="0" w:line="240" w:lineRule="auto"/>
              <w:rPr>
                <w:rFonts w:ascii="Calibri" w:eastAsia="Times New Roman" w:hAnsi="Calibri" w:cs="Times New Roman"/>
                <w:b/>
                <w:bCs/>
                <w:color w:val="FFFFFF"/>
                <w:lang w:val="en-GB" w:eastAsia="en-GB"/>
              </w:rPr>
            </w:pPr>
            <w:r w:rsidRPr="007F4984">
              <w:rPr>
                <w:rFonts w:ascii="Calibri" w:eastAsia="Times New Roman" w:hAnsi="Calibri" w:cs="Times New Roman"/>
                <w:b/>
                <w:bCs/>
                <w:color w:val="FFFFFF"/>
                <w:lang w:val="en-GB" w:eastAsia="en-GB"/>
              </w:rPr>
              <w:t>Armour</w:t>
            </w:r>
          </w:p>
        </w:tc>
        <w:tc>
          <w:tcPr>
            <w:tcW w:w="779" w:type="dxa"/>
            <w:tcBorders>
              <w:top w:val="nil"/>
              <w:left w:val="nil"/>
              <w:bottom w:val="single" w:sz="4" w:space="0" w:color="auto"/>
              <w:right w:val="single" w:sz="4" w:space="0" w:color="auto"/>
            </w:tcBorders>
            <w:shd w:val="clear" w:color="auto" w:fill="3B3838"/>
            <w:noWrap/>
            <w:vAlign w:val="bottom"/>
            <w:hideMark/>
          </w:tcPr>
          <w:p w:rsidR="00466B40" w:rsidRPr="007F4984" w:rsidRDefault="00466B40" w:rsidP="000F2DBB">
            <w:pPr>
              <w:spacing w:after="0" w:line="240" w:lineRule="auto"/>
              <w:rPr>
                <w:rFonts w:ascii="Calibri" w:eastAsia="Times New Roman" w:hAnsi="Calibri" w:cs="Times New Roman"/>
                <w:b/>
                <w:bCs/>
                <w:color w:val="FFFFFF"/>
                <w:lang w:val="en-GB" w:eastAsia="en-GB"/>
              </w:rPr>
            </w:pPr>
            <w:r w:rsidRPr="007F4984">
              <w:rPr>
                <w:rFonts w:ascii="Calibri" w:eastAsia="Times New Roman" w:hAnsi="Calibri" w:cs="Times New Roman"/>
                <w:b/>
                <w:bCs/>
                <w:color w:val="FFFFFF"/>
                <w:lang w:val="en-GB" w:eastAsia="en-GB"/>
              </w:rPr>
              <w:t>A.P.</w:t>
            </w:r>
          </w:p>
        </w:tc>
        <w:tc>
          <w:tcPr>
            <w:tcW w:w="850" w:type="dxa"/>
            <w:tcBorders>
              <w:top w:val="nil"/>
              <w:left w:val="nil"/>
              <w:bottom w:val="single" w:sz="4" w:space="0" w:color="auto"/>
              <w:right w:val="single" w:sz="4" w:space="0" w:color="auto"/>
            </w:tcBorders>
            <w:shd w:val="clear" w:color="auto" w:fill="3B3838"/>
            <w:noWrap/>
            <w:vAlign w:val="bottom"/>
            <w:hideMark/>
          </w:tcPr>
          <w:p w:rsidR="00466B40" w:rsidRPr="007F4984" w:rsidRDefault="00466B40" w:rsidP="000F2DBB">
            <w:pPr>
              <w:spacing w:after="0" w:line="240" w:lineRule="auto"/>
              <w:rPr>
                <w:rFonts w:ascii="Calibri" w:eastAsia="Times New Roman" w:hAnsi="Calibri" w:cs="Times New Roman"/>
                <w:b/>
                <w:bCs/>
                <w:color w:val="FFFFFF"/>
                <w:lang w:val="en-GB" w:eastAsia="en-GB"/>
              </w:rPr>
            </w:pPr>
            <w:r w:rsidRPr="007F4984">
              <w:rPr>
                <w:rFonts w:ascii="Calibri" w:eastAsia="Times New Roman" w:hAnsi="Calibri" w:cs="Times New Roman"/>
                <w:b/>
                <w:bCs/>
                <w:color w:val="FFFFFF"/>
                <w:lang w:val="en-GB" w:eastAsia="en-GB"/>
              </w:rPr>
              <w:t>H.E.</w:t>
            </w:r>
          </w:p>
        </w:tc>
        <w:tc>
          <w:tcPr>
            <w:tcW w:w="1134" w:type="dxa"/>
            <w:tcBorders>
              <w:top w:val="nil"/>
              <w:left w:val="nil"/>
              <w:bottom w:val="single" w:sz="4" w:space="0" w:color="auto"/>
              <w:right w:val="single" w:sz="4" w:space="0" w:color="auto"/>
            </w:tcBorders>
            <w:shd w:val="clear" w:color="auto" w:fill="3B3838"/>
            <w:noWrap/>
            <w:vAlign w:val="bottom"/>
            <w:hideMark/>
          </w:tcPr>
          <w:p w:rsidR="00466B40" w:rsidRPr="007F4984" w:rsidRDefault="00466B40" w:rsidP="000F2DBB">
            <w:pPr>
              <w:spacing w:after="0" w:line="240" w:lineRule="auto"/>
              <w:rPr>
                <w:rFonts w:ascii="Calibri" w:eastAsia="Times New Roman" w:hAnsi="Calibri" w:cs="Times New Roman"/>
                <w:b/>
                <w:bCs/>
                <w:color w:val="FFFFFF"/>
                <w:lang w:val="en-GB" w:eastAsia="en-GB"/>
              </w:rPr>
            </w:pPr>
            <w:r w:rsidRPr="007F4984">
              <w:rPr>
                <w:rFonts w:ascii="Calibri" w:eastAsia="Times New Roman" w:hAnsi="Calibri" w:cs="Times New Roman"/>
                <w:b/>
                <w:bCs/>
                <w:color w:val="FFFFFF"/>
                <w:lang w:val="en-GB" w:eastAsia="en-GB"/>
              </w:rPr>
              <w:t>Speed</w:t>
            </w:r>
          </w:p>
        </w:tc>
        <w:tc>
          <w:tcPr>
            <w:tcW w:w="2694" w:type="dxa"/>
            <w:tcBorders>
              <w:top w:val="nil"/>
              <w:left w:val="nil"/>
              <w:bottom w:val="single" w:sz="4" w:space="0" w:color="auto"/>
              <w:right w:val="single" w:sz="4" w:space="0" w:color="auto"/>
            </w:tcBorders>
            <w:shd w:val="clear" w:color="auto" w:fill="3B3838"/>
            <w:noWrap/>
            <w:vAlign w:val="bottom"/>
            <w:hideMark/>
          </w:tcPr>
          <w:p w:rsidR="00466B40" w:rsidRPr="007F4984" w:rsidRDefault="00466B40" w:rsidP="000F2DBB">
            <w:pPr>
              <w:spacing w:after="0" w:line="240" w:lineRule="auto"/>
              <w:rPr>
                <w:rFonts w:ascii="Calibri" w:eastAsia="Times New Roman" w:hAnsi="Calibri" w:cs="Times New Roman"/>
                <w:b/>
                <w:bCs/>
                <w:color w:val="FFFFFF"/>
                <w:lang w:val="en-GB" w:eastAsia="en-GB"/>
              </w:rPr>
            </w:pPr>
            <w:r w:rsidRPr="007F4984">
              <w:rPr>
                <w:rFonts w:ascii="Calibri" w:eastAsia="Times New Roman" w:hAnsi="Calibri" w:cs="Times New Roman"/>
                <w:b/>
                <w:bCs/>
                <w:color w:val="FFFFFF"/>
                <w:lang w:val="en-GB" w:eastAsia="en-GB"/>
              </w:rPr>
              <w:t>Notes</w:t>
            </w:r>
          </w:p>
        </w:tc>
      </w:tr>
      <w:tr w:rsidR="00466B40" w:rsidRPr="007F4984" w:rsidTr="000F2DBB">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L3/35</w:t>
            </w:r>
            <w:r>
              <w:rPr>
                <w:rFonts w:ascii="Calibri" w:eastAsia="Times New Roman" w:hAnsi="Calibri" w:cs="Times New Roman"/>
                <w:color w:val="000000"/>
                <w:lang w:val="en-GB" w:eastAsia="en-GB"/>
              </w:rPr>
              <w:t xml:space="preserve"> </w:t>
            </w:r>
            <w:r w:rsidRPr="00F65C86">
              <w:rPr>
                <w:rFonts w:ascii="Calibri" w:eastAsia="Times New Roman" w:hAnsi="Calibri" w:cs="Times New Roman"/>
                <w:color w:val="A6A6A6" w:themeColor="background1" w:themeShade="A6"/>
                <w:lang w:val="en-GB" w:eastAsia="en-GB"/>
              </w:rPr>
              <w:t>[</w:t>
            </w:r>
            <w:r>
              <w:rPr>
                <w:rFonts w:ascii="Calibri" w:eastAsia="Times New Roman" w:hAnsi="Calibri" w:cs="Times New Roman"/>
                <w:color w:val="A6A6A6" w:themeColor="background1" w:themeShade="A6"/>
                <w:lang w:val="en-GB" w:eastAsia="en-GB"/>
              </w:rPr>
              <w:t>9=SL3</w:t>
            </w:r>
            <w:r w:rsidRPr="00F65C86">
              <w:rPr>
                <w:rFonts w:ascii="Calibri" w:eastAsia="Times New Roman" w:hAnsi="Calibri" w:cs="Times New Roman"/>
                <w:color w:val="A6A6A6" w:themeColor="background1" w:themeShade="A6"/>
                <w:lang w:val="en-GB" w:eastAsia="en-GB"/>
              </w:rPr>
              <w:t>]</w:t>
            </w:r>
          </w:p>
        </w:tc>
        <w:tc>
          <w:tcPr>
            <w:tcW w:w="922" w:type="dxa"/>
            <w:tcBorders>
              <w:top w:val="nil"/>
              <w:left w:val="nil"/>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2</w:t>
            </w:r>
          </w:p>
        </w:tc>
        <w:tc>
          <w:tcPr>
            <w:tcW w:w="779" w:type="dxa"/>
            <w:tcBorders>
              <w:top w:val="nil"/>
              <w:left w:val="nil"/>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w:t>
            </w:r>
          </w:p>
        </w:tc>
        <w:tc>
          <w:tcPr>
            <w:tcW w:w="850" w:type="dxa"/>
            <w:tcBorders>
              <w:top w:val="nil"/>
              <w:left w:val="nil"/>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MG</w:t>
            </w:r>
          </w:p>
        </w:tc>
        <w:tc>
          <w:tcPr>
            <w:tcW w:w="1134" w:type="dxa"/>
            <w:tcBorders>
              <w:top w:val="nil"/>
              <w:left w:val="nil"/>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Average</w:t>
            </w:r>
          </w:p>
        </w:tc>
        <w:tc>
          <w:tcPr>
            <w:tcW w:w="2694" w:type="dxa"/>
            <w:tcBorders>
              <w:top w:val="nil"/>
              <w:left w:val="nil"/>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Twin Hull MG, Small, low profile, no turret.</w:t>
            </w:r>
          </w:p>
        </w:tc>
      </w:tr>
      <w:tr w:rsidR="00466B40" w:rsidRPr="007F4984" w:rsidTr="000F2DBB">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 xml:space="preserve">L3/35 </w:t>
            </w:r>
            <w:proofErr w:type="spellStart"/>
            <w:r>
              <w:rPr>
                <w:rFonts w:ascii="Calibri" w:eastAsia="Times New Roman" w:hAnsi="Calibri" w:cs="Times New Roman"/>
                <w:color w:val="000000"/>
                <w:lang w:val="en-GB" w:eastAsia="en-GB"/>
              </w:rPr>
              <w:t>Laflamme</w:t>
            </w:r>
            <w:proofErr w:type="spellEnd"/>
            <w:r>
              <w:rPr>
                <w:rFonts w:ascii="Calibri" w:eastAsia="Times New Roman" w:hAnsi="Calibri" w:cs="Times New Roman"/>
                <w:color w:val="000000"/>
                <w:lang w:val="en-GB" w:eastAsia="en-GB"/>
              </w:rPr>
              <w:t xml:space="preserve"> </w:t>
            </w:r>
            <w:r w:rsidRPr="00F65C86">
              <w:rPr>
                <w:rFonts w:ascii="Calibri" w:eastAsia="Times New Roman" w:hAnsi="Calibri" w:cs="Times New Roman"/>
                <w:color w:val="A6A6A6" w:themeColor="background1" w:themeShade="A6"/>
                <w:lang w:val="en-GB" w:eastAsia="en-GB"/>
              </w:rPr>
              <w:t>[</w:t>
            </w:r>
            <w:r>
              <w:rPr>
                <w:rFonts w:ascii="Calibri" w:eastAsia="Times New Roman" w:hAnsi="Calibri" w:cs="Times New Roman"/>
                <w:color w:val="A6A6A6" w:themeColor="background1" w:themeShade="A6"/>
                <w:lang w:val="en-GB" w:eastAsia="en-GB"/>
              </w:rPr>
              <w:t>19=SL6</w:t>
            </w:r>
            <w:r w:rsidRPr="00F65C86">
              <w:rPr>
                <w:rFonts w:ascii="Calibri" w:eastAsia="Times New Roman" w:hAnsi="Calibri" w:cs="Times New Roman"/>
                <w:color w:val="A6A6A6" w:themeColor="background1" w:themeShade="A6"/>
                <w:lang w:val="en-GB" w:eastAsia="en-GB"/>
              </w:rPr>
              <w:t>]</w:t>
            </w:r>
          </w:p>
        </w:tc>
        <w:tc>
          <w:tcPr>
            <w:tcW w:w="922" w:type="dxa"/>
            <w:tcBorders>
              <w:top w:val="nil"/>
              <w:left w:val="nil"/>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2</w:t>
            </w:r>
          </w:p>
        </w:tc>
        <w:tc>
          <w:tcPr>
            <w:tcW w:w="779" w:type="dxa"/>
            <w:tcBorders>
              <w:top w:val="nil"/>
              <w:left w:val="nil"/>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Flame</w:t>
            </w:r>
          </w:p>
        </w:tc>
        <w:tc>
          <w:tcPr>
            <w:tcW w:w="850" w:type="dxa"/>
            <w:tcBorders>
              <w:top w:val="nil"/>
              <w:left w:val="nil"/>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Flame</w:t>
            </w:r>
          </w:p>
        </w:tc>
        <w:tc>
          <w:tcPr>
            <w:tcW w:w="1134" w:type="dxa"/>
            <w:tcBorders>
              <w:top w:val="nil"/>
              <w:left w:val="nil"/>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Slow</w:t>
            </w:r>
          </w:p>
        </w:tc>
        <w:tc>
          <w:tcPr>
            <w:tcW w:w="2694" w:type="dxa"/>
            <w:tcBorders>
              <w:top w:val="nil"/>
              <w:left w:val="nil"/>
              <w:bottom w:val="single" w:sz="4" w:space="0" w:color="auto"/>
              <w:right w:val="single" w:sz="4" w:space="0" w:color="auto"/>
            </w:tcBorders>
            <w:shd w:val="clear" w:color="auto" w:fill="auto"/>
            <w:noWrap/>
            <w:vAlign w:val="bottom"/>
          </w:tcPr>
          <w:p w:rsidR="00466B40" w:rsidRDefault="00466B40" w:rsidP="000F2DBB">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Small, Co-</w:t>
            </w:r>
            <w:proofErr w:type="spellStart"/>
            <w:r>
              <w:rPr>
                <w:rFonts w:ascii="Calibri" w:eastAsia="Times New Roman" w:hAnsi="Calibri" w:cs="Times New Roman"/>
                <w:color w:val="000000"/>
                <w:lang w:val="en-GB" w:eastAsia="en-GB"/>
              </w:rPr>
              <w:t>Ax</w:t>
            </w:r>
            <w:proofErr w:type="spellEnd"/>
            <w:r>
              <w:rPr>
                <w:rFonts w:ascii="Calibri" w:eastAsia="Times New Roman" w:hAnsi="Calibri" w:cs="Times New Roman"/>
                <w:color w:val="000000"/>
                <w:lang w:val="en-GB" w:eastAsia="en-GB"/>
              </w:rPr>
              <w:t xml:space="preserve"> MG, No Turret, low profile, (internal tanks - </w:t>
            </w:r>
            <w:proofErr w:type="spellStart"/>
            <w:r>
              <w:rPr>
                <w:rFonts w:ascii="Calibri" w:eastAsia="Times New Roman" w:hAnsi="Calibri" w:cs="Times New Roman"/>
                <w:color w:val="000000"/>
                <w:lang w:val="en-GB" w:eastAsia="en-GB"/>
              </w:rPr>
              <w:t>Ronson</w:t>
            </w:r>
            <w:proofErr w:type="spellEnd"/>
            <w:r>
              <w:rPr>
                <w:rFonts w:ascii="Calibri" w:eastAsia="Times New Roman" w:hAnsi="Calibri" w:cs="Times New Roman"/>
                <w:color w:val="000000"/>
                <w:lang w:val="en-GB" w:eastAsia="en-GB"/>
              </w:rPr>
              <w:t>), short Range Flame (12”).</w:t>
            </w:r>
          </w:p>
        </w:tc>
      </w:tr>
      <w:tr w:rsidR="00466B40" w:rsidRPr="007F4984" w:rsidTr="000F2DBB">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L6/40</w:t>
            </w:r>
            <w:r>
              <w:rPr>
                <w:rFonts w:ascii="Calibri" w:eastAsia="Times New Roman" w:hAnsi="Calibri" w:cs="Times New Roman"/>
                <w:color w:val="000000"/>
                <w:lang w:val="en-GB" w:eastAsia="en-GB"/>
              </w:rPr>
              <w:t xml:space="preserve"> </w:t>
            </w:r>
            <w:r w:rsidRPr="00F65C86">
              <w:rPr>
                <w:rFonts w:ascii="Calibri" w:eastAsia="Times New Roman" w:hAnsi="Calibri" w:cs="Times New Roman"/>
                <w:color w:val="A6A6A6" w:themeColor="background1" w:themeShade="A6"/>
                <w:lang w:val="en-GB" w:eastAsia="en-GB"/>
              </w:rPr>
              <w:t>[</w:t>
            </w:r>
            <w:r>
              <w:rPr>
                <w:rFonts w:ascii="Calibri" w:eastAsia="Times New Roman" w:hAnsi="Calibri" w:cs="Times New Roman"/>
                <w:color w:val="A6A6A6" w:themeColor="background1" w:themeShade="A6"/>
                <w:lang w:val="en-GB" w:eastAsia="en-GB"/>
              </w:rPr>
              <w:t>15</w:t>
            </w:r>
            <w:r w:rsidRPr="00F65C86">
              <w:rPr>
                <w:rFonts w:ascii="Calibri" w:eastAsia="Times New Roman" w:hAnsi="Calibri" w:cs="Times New Roman"/>
                <w:color w:val="A6A6A6" w:themeColor="background1" w:themeShade="A6"/>
                <w:lang w:val="en-GB" w:eastAsia="en-GB"/>
              </w:rPr>
              <w:t>=SL5]</w:t>
            </w:r>
          </w:p>
        </w:tc>
        <w:tc>
          <w:tcPr>
            <w:tcW w:w="922" w:type="dxa"/>
            <w:tcBorders>
              <w:top w:val="nil"/>
              <w:left w:val="nil"/>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3</w:t>
            </w:r>
          </w:p>
        </w:tc>
        <w:tc>
          <w:tcPr>
            <w:tcW w:w="779" w:type="dxa"/>
            <w:tcBorders>
              <w:top w:val="nil"/>
              <w:left w:val="nil"/>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4</w:t>
            </w:r>
          </w:p>
        </w:tc>
        <w:tc>
          <w:tcPr>
            <w:tcW w:w="850" w:type="dxa"/>
            <w:tcBorders>
              <w:top w:val="nil"/>
              <w:left w:val="nil"/>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6</w:t>
            </w:r>
          </w:p>
        </w:tc>
        <w:tc>
          <w:tcPr>
            <w:tcW w:w="1134" w:type="dxa"/>
            <w:tcBorders>
              <w:top w:val="nil"/>
              <w:left w:val="nil"/>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Average</w:t>
            </w:r>
          </w:p>
        </w:tc>
        <w:tc>
          <w:tcPr>
            <w:tcW w:w="2694" w:type="dxa"/>
            <w:tcBorders>
              <w:top w:val="nil"/>
              <w:left w:val="nil"/>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Small, Co-</w:t>
            </w:r>
            <w:proofErr w:type="spellStart"/>
            <w:r w:rsidRPr="007F4984">
              <w:rPr>
                <w:rFonts w:ascii="Calibri" w:eastAsia="Times New Roman" w:hAnsi="Calibri" w:cs="Times New Roman"/>
                <w:color w:val="000000"/>
                <w:lang w:val="en-GB" w:eastAsia="en-GB"/>
              </w:rPr>
              <w:t>ax</w:t>
            </w:r>
            <w:proofErr w:type="spellEnd"/>
            <w:r w:rsidRPr="007F4984">
              <w:rPr>
                <w:rFonts w:ascii="Calibri" w:eastAsia="Times New Roman" w:hAnsi="Calibri" w:cs="Times New Roman"/>
                <w:color w:val="000000"/>
                <w:lang w:val="en-GB" w:eastAsia="en-GB"/>
              </w:rPr>
              <w:t xml:space="preserve"> MG</w:t>
            </w:r>
          </w:p>
        </w:tc>
      </w:tr>
      <w:tr w:rsidR="00466B40" w:rsidRPr="007F4984" w:rsidTr="000F2DBB">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val="en-GB" w:eastAsia="en-GB"/>
              </w:rPr>
            </w:pPr>
            <w:proofErr w:type="spellStart"/>
            <w:r w:rsidRPr="007F4984">
              <w:rPr>
                <w:rFonts w:ascii="Calibri" w:eastAsia="Times New Roman" w:hAnsi="Calibri" w:cs="Times New Roman"/>
                <w:color w:val="000000"/>
                <w:lang w:val="en-GB" w:eastAsia="en-GB"/>
              </w:rPr>
              <w:t>Autoblinda</w:t>
            </w:r>
            <w:proofErr w:type="spellEnd"/>
            <w:r w:rsidRPr="007F4984">
              <w:rPr>
                <w:rFonts w:ascii="Calibri" w:eastAsia="Times New Roman" w:hAnsi="Calibri" w:cs="Times New Roman"/>
                <w:color w:val="000000"/>
                <w:lang w:val="en-GB" w:eastAsia="en-GB"/>
              </w:rPr>
              <w:t xml:space="preserve"> AB41</w:t>
            </w:r>
            <w:r>
              <w:rPr>
                <w:rFonts w:ascii="Calibri" w:eastAsia="Times New Roman" w:hAnsi="Calibri" w:cs="Times New Roman"/>
                <w:color w:val="000000"/>
                <w:lang w:val="en-GB" w:eastAsia="en-GB"/>
              </w:rPr>
              <w:t xml:space="preserve"> </w:t>
            </w:r>
            <w:r w:rsidRPr="00F65C86">
              <w:rPr>
                <w:rFonts w:ascii="Calibri" w:eastAsia="Times New Roman" w:hAnsi="Calibri" w:cs="Times New Roman"/>
                <w:color w:val="A6A6A6" w:themeColor="background1" w:themeShade="A6"/>
                <w:lang w:val="en-GB" w:eastAsia="en-GB"/>
              </w:rPr>
              <w:t>[</w:t>
            </w:r>
            <w:r>
              <w:rPr>
                <w:rFonts w:ascii="Calibri" w:eastAsia="Times New Roman" w:hAnsi="Calibri" w:cs="Times New Roman"/>
                <w:color w:val="A6A6A6" w:themeColor="background1" w:themeShade="A6"/>
                <w:lang w:val="en-GB" w:eastAsia="en-GB"/>
              </w:rPr>
              <w:t>15</w:t>
            </w:r>
            <w:r w:rsidRPr="00F65C86">
              <w:rPr>
                <w:rFonts w:ascii="Calibri" w:eastAsia="Times New Roman" w:hAnsi="Calibri" w:cs="Times New Roman"/>
                <w:color w:val="A6A6A6" w:themeColor="background1" w:themeShade="A6"/>
                <w:lang w:val="en-GB" w:eastAsia="en-GB"/>
              </w:rPr>
              <w:t>=SL5]</w:t>
            </w:r>
          </w:p>
        </w:tc>
        <w:tc>
          <w:tcPr>
            <w:tcW w:w="922" w:type="dxa"/>
            <w:tcBorders>
              <w:top w:val="nil"/>
              <w:left w:val="nil"/>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3</w:t>
            </w:r>
          </w:p>
        </w:tc>
        <w:tc>
          <w:tcPr>
            <w:tcW w:w="779" w:type="dxa"/>
            <w:tcBorders>
              <w:top w:val="nil"/>
              <w:left w:val="nil"/>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4</w:t>
            </w:r>
          </w:p>
        </w:tc>
        <w:tc>
          <w:tcPr>
            <w:tcW w:w="850" w:type="dxa"/>
            <w:tcBorders>
              <w:top w:val="nil"/>
              <w:left w:val="nil"/>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6</w:t>
            </w:r>
          </w:p>
        </w:tc>
        <w:tc>
          <w:tcPr>
            <w:tcW w:w="1134" w:type="dxa"/>
            <w:tcBorders>
              <w:top w:val="nil"/>
              <w:left w:val="nil"/>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Wheeled</w:t>
            </w:r>
          </w:p>
        </w:tc>
        <w:tc>
          <w:tcPr>
            <w:tcW w:w="2694" w:type="dxa"/>
            <w:tcBorders>
              <w:top w:val="nil"/>
              <w:left w:val="nil"/>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Co-</w:t>
            </w:r>
            <w:proofErr w:type="spellStart"/>
            <w:r w:rsidRPr="007F4984">
              <w:rPr>
                <w:rFonts w:ascii="Calibri" w:eastAsia="Times New Roman" w:hAnsi="Calibri" w:cs="Times New Roman"/>
                <w:color w:val="000000"/>
                <w:lang w:val="en-GB" w:eastAsia="en-GB"/>
              </w:rPr>
              <w:t>ax</w:t>
            </w:r>
            <w:proofErr w:type="spellEnd"/>
            <w:r w:rsidRPr="007F4984">
              <w:rPr>
                <w:rFonts w:ascii="Calibri" w:eastAsia="Times New Roman" w:hAnsi="Calibri" w:cs="Times New Roman"/>
                <w:color w:val="000000"/>
                <w:lang w:val="en-GB" w:eastAsia="en-GB"/>
              </w:rPr>
              <w:t xml:space="preserve"> MG, Rear hull MG</w:t>
            </w:r>
          </w:p>
        </w:tc>
      </w:tr>
      <w:tr w:rsidR="00466B40" w:rsidRPr="007F4984" w:rsidTr="000F2DBB">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val="en-GB" w:eastAsia="en-GB"/>
              </w:rPr>
            </w:pPr>
            <w:proofErr w:type="spellStart"/>
            <w:r w:rsidRPr="007F4984">
              <w:rPr>
                <w:rFonts w:ascii="Calibri" w:eastAsia="Times New Roman" w:hAnsi="Calibri" w:cs="Times New Roman"/>
                <w:color w:val="000000"/>
                <w:lang w:val="en-GB" w:eastAsia="en-GB"/>
              </w:rPr>
              <w:t>Semovente</w:t>
            </w:r>
            <w:proofErr w:type="spellEnd"/>
            <w:r w:rsidRPr="007F4984">
              <w:rPr>
                <w:rFonts w:ascii="Calibri" w:eastAsia="Times New Roman" w:hAnsi="Calibri" w:cs="Times New Roman"/>
                <w:color w:val="000000"/>
                <w:lang w:val="en-GB" w:eastAsia="en-GB"/>
              </w:rPr>
              <w:t xml:space="preserve"> 47/32</w:t>
            </w:r>
            <w:r>
              <w:rPr>
                <w:rFonts w:ascii="Calibri" w:eastAsia="Times New Roman" w:hAnsi="Calibri" w:cs="Times New Roman"/>
                <w:color w:val="000000"/>
                <w:lang w:val="en-GB" w:eastAsia="en-GB"/>
              </w:rPr>
              <w:t xml:space="preserve"> </w:t>
            </w:r>
            <w:r w:rsidRPr="00F65C86">
              <w:rPr>
                <w:rFonts w:ascii="Calibri" w:eastAsia="Times New Roman" w:hAnsi="Calibri" w:cs="Times New Roman"/>
                <w:color w:val="A6A6A6" w:themeColor="background1" w:themeShade="A6"/>
                <w:lang w:val="en-GB" w:eastAsia="en-GB"/>
              </w:rPr>
              <w:t>[</w:t>
            </w:r>
            <w:r>
              <w:rPr>
                <w:rFonts w:ascii="Calibri" w:eastAsia="Times New Roman" w:hAnsi="Calibri" w:cs="Times New Roman"/>
                <w:color w:val="A6A6A6" w:themeColor="background1" w:themeShade="A6"/>
                <w:lang w:val="en-GB" w:eastAsia="en-GB"/>
              </w:rPr>
              <w:t>12=SL4</w:t>
            </w:r>
            <w:r w:rsidRPr="00F65C86">
              <w:rPr>
                <w:rFonts w:ascii="Calibri" w:eastAsia="Times New Roman" w:hAnsi="Calibri" w:cs="Times New Roman"/>
                <w:color w:val="A6A6A6" w:themeColor="background1" w:themeShade="A6"/>
                <w:lang w:val="en-GB" w:eastAsia="en-GB"/>
              </w:rPr>
              <w:t>]</w:t>
            </w:r>
          </w:p>
        </w:tc>
        <w:tc>
          <w:tcPr>
            <w:tcW w:w="922" w:type="dxa"/>
            <w:tcBorders>
              <w:top w:val="nil"/>
              <w:left w:val="nil"/>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3</w:t>
            </w:r>
          </w:p>
        </w:tc>
        <w:tc>
          <w:tcPr>
            <w:tcW w:w="779" w:type="dxa"/>
            <w:tcBorders>
              <w:top w:val="nil"/>
              <w:left w:val="nil"/>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3</w:t>
            </w:r>
          </w:p>
        </w:tc>
        <w:tc>
          <w:tcPr>
            <w:tcW w:w="1134" w:type="dxa"/>
            <w:tcBorders>
              <w:top w:val="nil"/>
              <w:left w:val="nil"/>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Average</w:t>
            </w:r>
          </w:p>
        </w:tc>
        <w:tc>
          <w:tcPr>
            <w:tcW w:w="2694" w:type="dxa"/>
            <w:tcBorders>
              <w:top w:val="nil"/>
              <w:left w:val="nil"/>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Small, no MG, Open top</w:t>
            </w:r>
            <w:r>
              <w:rPr>
                <w:rFonts w:ascii="Calibri" w:eastAsia="Times New Roman" w:hAnsi="Calibri" w:cs="Times New Roman"/>
                <w:color w:val="000000"/>
                <w:lang w:val="en-GB" w:eastAsia="en-GB"/>
              </w:rPr>
              <w:t>, low profile, no turret.</w:t>
            </w:r>
          </w:p>
        </w:tc>
      </w:tr>
      <w:tr w:rsidR="00466B40" w:rsidRPr="003E34B0" w:rsidTr="000F2DBB">
        <w:trPr>
          <w:trHeight w:val="300"/>
        </w:trPr>
        <w:tc>
          <w:tcPr>
            <w:tcW w:w="9351" w:type="dxa"/>
            <w:gridSpan w:val="6"/>
            <w:tcBorders>
              <w:top w:val="single" w:sz="4" w:space="0" w:color="auto"/>
              <w:left w:val="single" w:sz="4" w:space="0" w:color="auto"/>
              <w:bottom w:val="single" w:sz="4" w:space="0" w:color="auto"/>
              <w:right w:val="single" w:sz="4" w:space="0" w:color="000000"/>
            </w:tcBorders>
            <w:shd w:val="clear" w:color="000000" w:fill="000000"/>
            <w:noWrap/>
            <w:vAlign w:val="bottom"/>
          </w:tcPr>
          <w:p w:rsidR="00466B40" w:rsidRPr="003E34B0" w:rsidRDefault="00466B40" w:rsidP="000F2DBB">
            <w:pPr>
              <w:spacing w:after="0" w:line="240" w:lineRule="auto"/>
              <w:jc w:val="center"/>
              <w:rPr>
                <w:rFonts w:ascii="Calibri" w:eastAsia="Times New Roman" w:hAnsi="Calibri" w:cs="Times New Roman"/>
                <w:b/>
                <w:bCs/>
                <w:color w:val="000000"/>
                <w:lang w:val="en-GB" w:eastAsia="en-GB"/>
              </w:rPr>
            </w:pPr>
            <w:r w:rsidRPr="003E34B0">
              <w:rPr>
                <w:rFonts w:ascii="Calibri" w:eastAsia="Times New Roman" w:hAnsi="Calibri" w:cs="Times New Roman"/>
                <w:b/>
                <w:bCs/>
                <w:color w:val="FFFFFF" w:themeColor="background1"/>
                <w:lang w:val="en-GB" w:eastAsia="en-GB"/>
              </w:rPr>
              <w:t>Weapons</w:t>
            </w:r>
          </w:p>
        </w:tc>
      </w:tr>
      <w:tr w:rsidR="00466B40" w:rsidRPr="007F4984" w:rsidTr="000F2DBB">
        <w:trPr>
          <w:trHeight w:val="300"/>
        </w:trPr>
        <w:tc>
          <w:tcPr>
            <w:tcW w:w="2972" w:type="dxa"/>
            <w:tcBorders>
              <w:top w:val="nil"/>
              <w:left w:val="single" w:sz="4" w:space="0" w:color="auto"/>
              <w:bottom w:val="single" w:sz="4" w:space="0" w:color="auto"/>
              <w:right w:val="single" w:sz="4" w:space="0" w:color="auto"/>
            </w:tcBorders>
            <w:shd w:val="clear" w:color="auto" w:fill="3B3838"/>
            <w:noWrap/>
            <w:vAlign w:val="bottom"/>
            <w:hideMark/>
          </w:tcPr>
          <w:p w:rsidR="00466B40" w:rsidRPr="007F4984" w:rsidRDefault="00466B40" w:rsidP="000F2DBB">
            <w:pPr>
              <w:spacing w:after="0" w:line="240" w:lineRule="auto"/>
              <w:rPr>
                <w:rFonts w:ascii="Calibri" w:eastAsia="Times New Roman" w:hAnsi="Calibri" w:cs="Times New Roman"/>
                <w:b/>
                <w:bCs/>
                <w:color w:val="FFFFFF"/>
                <w:lang w:val="en-GB" w:eastAsia="en-GB"/>
              </w:rPr>
            </w:pPr>
            <w:r w:rsidRPr="007F4984">
              <w:rPr>
                <w:rFonts w:ascii="Calibri" w:eastAsia="Times New Roman" w:hAnsi="Calibri" w:cs="Times New Roman"/>
                <w:b/>
                <w:bCs/>
                <w:color w:val="FFFFFF"/>
                <w:lang w:val="en-GB" w:eastAsia="en-GB"/>
              </w:rPr>
              <w:t>Weapon</w:t>
            </w:r>
          </w:p>
        </w:tc>
        <w:tc>
          <w:tcPr>
            <w:tcW w:w="1701" w:type="dxa"/>
            <w:gridSpan w:val="2"/>
            <w:tcBorders>
              <w:top w:val="single" w:sz="4" w:space="0" w:color="auto"/>
              <w:left w:val="nil"/>
              <w:bottom w:val="single" w:sz="4" w:space="0" w:color="auto"/>
              <w:right w:val="single" w:sz="4" w:space="0" w:color="000000"/>
            </w:tcBorders>
            <w:shd w:val="clear" w:color="auto" w:fill="3B3838"/>
            <w:noWrap/>
            <w:vAlign w:val="bottom"/>
            <w:hideMark/>
          </w:tcPr>
          <w:p w:rsidR="00466B40" w:rsidRPr="007F4984" w:rsidRDefault="00466B40" w:rsidP="000F2DBB">
            <w:pPr>
              <w:spacing w:after="0" w:line="240" w:lineRule="auto"/>
              <w:jc w:val="center"/>
              <w:rPr>
                <w:rFonts w:ascii="Calibri" w:eastAsia="Times New Roman" w:hAnsi="Calibri" w:cs="Times New Roman"/>
                <w:b/>
                <w:bCs/>
                <w:color w:val="FFFFFF"/>
                <w:lang w:val="en-GB" w:eastAsia="en-GB"/>
              </w:rPr>
            </w:pPr>
            <w:r w:rsidRPr="007F4984">
              <w:rPr>
                <w:rFonts w:ascii="Calibri" w:eastAsia="Times New Roman" w:hAnsi="Calibri" w:cs="Times New Roman"/>
                <w:b/>
                <w:bCs/>
                <w:color w:val="FFFFFF"/>
                <w:lang w:val="en-GB" w:eastAsia="en-GB"/>
              </w:rPr>
              <w:t>A.P.</w:t>
            </w:r>
          </w:p>
        </w:tc>
        <w:tc>
          <w:tcPr>
            <w:tcW w:w="1984" w:type="dxa"/>
            <w:gridSpan w:val="2"/>
            <w:tcBorders>
              <w:top w:val="single" w:sz="4" w:space="0" w:color="auto"/>
              <w:left w:val="nil"/>
              <w:bottom w:val="single" w:sz="4" w:space="0" w:color="auto"/>
              <w:right w:val="single" w:sz="4" w:space="0" w:color="000000"/>
            </w:tcBorders>
            <w:shd w:val="clear" w:color="auto" w:fill="3B3838"/>
            <w:noWrap/>
            <w:vAlign w:val="bottom"/>
            <w:hideMark/>
          </w:tcPr>
          <w:p w:rsidR="00466B40" w:rsidRPr="007F4984" w:rsidRDefault="00466B40" w:rsidP="000F2DBB">
            <w:pPr>
              <w:spacing w:after="0" w:line="240" w:lineRule="auto"/>
              <w:jc w:val="center"/>
              <w:rPr>
                <w:rFonts w:ascii="Calibri" w:eastAsia="Times New Roman" w:hAnsi="Calibri" w:cs="Times New Roman"/>
                <w:b/>
                <w:bCs/>
                <w:color w:val="FFFFFF"/>
                <w:lang w:val="en-GB" w:eastAsia="en-GB"/>
              </w:rPr>
            </w:pPr>
            <w:r w:rsidRPr="007F4984">
              <w:rPr>
                <w:rFonts w:ascii="Calibri" w:eastAsia="Times New Roman" w:hAnsi="Calibri" w:cs="Times New Roman"/>
                <w:b/>
                <w:bCs/>
                <w:color w:val="FFFFFF"/>
                <w:lang w:val="en-GB" w:eastAsia="en-GB"/>
              </w:rPr>
              <w:t>H.E.</w:t>
            </w:r>
          </w:p>
        </w:tc>
        <w:tc>
          <w:tcPr>
            <w:tcW w:w="2694" w:type="dxa"/>
            <w:tcBorders>
              <w:top w:val="nil"/>
              <w:left w:val="nil"/>
              <w:bottom w:val="single" w:sz="4" w:space="0" w:color="auto"/>
              <w:right w:val="single" w:sz="4" w:space="0" w:color="auto"/>
            </w:tcBorders>
            <w:shd w:val="clear" w:color="auto" w:fill="3B3838"/>
            <w:noWrap/>
            <w:vAlign w:val="bottom"/>
            <w:hideMark/>
          </w:tcPr>
          <w:p w:rsidR="00466B40" w:rsidRPr="007F4984" w:rsidRDefault="00466B40" w:rsidP="000F2DBB">
            <w:pPr>
              <w:spacing w:after="0" w:line="240" w:lineRule="auto"/>
              <w:rPr>
                <w:rFonts w:ascii="Calibri" w:eastAsia="Times New Roman" w:hAnsi="Calibri" w:cs="Times New Roman"/>
                <w:b/>
                <w:bCs/>
                <w:color w:val="FFFFFF"/>
                <w:lang w:val="en-GB" w:eastAsia="en-GB"/>
              </w:rPr>
            </w:pPr>
            <w:r w:rsidRPr="007F4984">
              <w:rPr>
                <w:rFonts w:ascii="Calibri" w:eastAsia="Times New Roman" w:hAnsi="Calibri" w:cs="Times New Roman"/>
                <w:b/>
                <w:bCs/>
                <w:color w:val="FFFFFF"/>
                <w:lang w:val="en-GB" w:eastAsia="en-GB"/>
              </w:rPr>
              <w:t> </w:t>
            </w:r>
          </w:p>
        </w:tc>
      </w:tr>
      <w:tr w:rsidR="00466B40" w:rsidRPr="007F4984" w:rsidTr="000F2DBB">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val="en-GB" w:eastAsia="en-GB"/>
              </w:rPr>
            </w:pPr>
            <w:proofErr w:type="spellStart"/>
            <w:r w:rsidRPr="007F4984">
              <w:rPr>
                <w:rFonts w:ascii="Calibri" w:eastAsia="Times New Roman" w:hAnsi="Calibri" w:cs="Times New Roman"/>
                <w:color w:val="000000"/>
                <w:lang w:val="en-GB" w:eastAsia="en-GB"/>
              </w:rPr>
              <w:t>Cannone</w:t>
            </w:r>
            <w:proofErr w:type="spellEnd"/>
            <w:r w:rsidRPr="007F4984">
              <w:rPr>
                <w:rFonts w:ascii="Calibri" w:eastAsia="Times New Roman" w:hAnsi="Calibri" w:cs="Times New Roman"/>
                <w:color w:val="000000"/>
                <w:lang w:val="en-GB" w:eastAsia="en-GB"/>
              </w:rPr>
              <w:t xml:space="preserve"> da 65/17</w:t>
            </w:r>
            <w:r>
              <w:rPr>
                <w:rFonts w:ascii="Calibri" w:eastAsia="Times New Roman" w:hAnsi="Calibri" w:cs="Times New Roman"/>
                <w:color w:val="000000"/>
                <w:lang w:val="en-GB" w:eastAsia="en-GB"/>
              </w:rPr>
              <w:t xml:space="preserve"> Field Gun </w:t>
            </w:r>
            <w:r w:rsidRPr="00F65C86">
              <w:rPr>
                <w:rFonts w:ascii="Calibri" w:eastAsia="Times New Roman" w:hAnsi="Calibri" w:cs="Times New Roman"/>
                <w:color w:val="A6A6A6" w:themeColor="background1" w:themeShade="A6"/>
                <w:lang w:val="en-GB" w:eastAsia="en-GB"/>
              </w:rPr>
              <w:t>[</w:t>
            </w:r>
            <w:r>
              <w:rPr>
                <w:rFonts w:ascii="Calibri" w:eastAsia="Times New Roman" w:hAnsi="Calibri" w:cs="Times New Roman"/>
                <w:color w:val="A6A6A6" w:themeColor="background1" w:themeShade="A6"/>
                <w:lang w:val="en-GB" w:eastAsia="en-GB"/>
              </w:rPr>
              <w:t>3.25=SL3</w:t>
            </w:r>
            <w:r w:rsidRPr="00F65C86">
              <w:rPr>
                <w:rFonts w:ascii="Calibri" w:eastAsia="Times New Roman" w:hAnsi="Calibri" w:cs="Times New Roman"/>
                <w:color w:val="A6A6A6" w:themeColor="background1" w:themeShade="A6"/>
                <w:lang w:val="en-GB" w:eastAsia="en-GB"/>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5</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6B40" w:rsidRPr="007F4984" w:rsidRDefault="00466B40" w:rsidP="000F2DBB">
            <w:pPr>
              <w:spacing w:after="0" w:line="240" w:lineRule="auto"/>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 </w:t>
            </w:r>
          </w:p>
        </w:tc>
      </w:tr>
      <w:tr w:rsidR="00466B40" w:rsidRPr="007F4984" w:rsidTr="000F2DBB">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val="en-GB" w:eastAsia="en-GB"/>
              </w:rPr>
            </w:pPr>
            <w:proofErr w:type="spellStart"/>
            <w:r w:rsidRPr="007F4984">
              <w:rPr>
                <w:rFonts w:ascii="Calibri" w:eastAsia="Times New Roman" w:hAnsi="Calibri" w:cs="Times New Roman"/>
                <w:color w:val="000000"/>
                <w:lang w:val="en-GB" w:eastAsia="en-GB"/>
              </w:rPr>
              <w:t>Cannone</w:t>
            </w:r>
            <w:proofErr w:type="spellEnd"/>
            <w:r w:rsidRPr="007F4984">
              <w:rPr>
                <w:rFonts w:ascii="Calibri" w:eastAsia="Times New Roman" w:hAnsi="Calibri" w:cs="Times New Roman"/>
                <w:color w:val="000000"/>
                <w:lang w:val="en-GB" w:eastAsia="en-GB"/>
              </w:rPr>
              <w:t xml:space="preserve"> da 47/32</w:t>
            </w:r>
            <w:r>
              <w:rPr>
                <w:rFonts w:ascii="Calibri" w:eastAsia="Times New Roman" w:hAnsi="Calibri" w:cs="Times New Roman"/>
                <w:color w:val="000000"/>
                <w:lang w:val="en-GB" w:eastAsia="en-GB"/>
              </w:rPr>
              <w:t xml:space="preserve"> AT Gun </w:t>
            </w:r>
            <w:r w:rsidRPr="00F65C86">
              <w:rPr>
                <w:rFonts w:ascii="Calibri" w:eastAsia="Times New Roman" w:hAnsi="Calibri" w:cs="Times New Roman"/>
                <w:color w:val="A6A6A6" w:themeColor="background1" w:themeShade="A6"/>
                <w:lang w:val="en-GB" w:eastAsia="en-GB"/>
              </w:rPr>
              <w:t>[</w:t>
            </w:r>
            <w:r>
              <w:rPr>
                <w:rFonts w:ascii="Calibri" w:eastAsia="Times New Roman" w:hAnsi="Calibri" w:cs="Times New Roman"/>
                <w:color w:val="A6A6A6" w:themeColor="background1" w:themeShade="A6"/>
                <w:lang w:val="en-GB" w:eastAsia="en-GB"/>
              </w:rPr>
              <w:t>4=SL4</w:t>
            </w:r>
            <w:r w:rsidRPr="00F65C86">
              <w:rPr>
                <w:rFonts w:ascii="Calibri" w:eastAsia="Times New Roman" w:hAnsi="Calibri" w:cs="Times New Roman"/>
                <w:color w:val="A6A6A6" w:themeColor="background1" w:themeShade="A6"/>
                <w:lang w:val="en-GB" w:eastAsia="en-GB"/>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6</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4</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val="en-GB" w:eastAsia="en-GB"/>
              </w:rPr>
            </w:pPr>
          </w:p>
        </w:tc>
      </w:tr>
      <w:tr w:rsidR="00466B40" w:rsidRPr="007F4984" w:rsidTr="000F2DBB">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val="en-GB" w:eastAsia="en-GB"/>
              </w:rPr>
            </w:pPr>
            <w:proofErr w:type="spellStart"/>
            <w:r>
              <w:rPr>
                <w:rFonts w:ascii="Calibri" w:eastAsia="Times New Roman" w:hAnsi="Calibri" w:cs="Times New Roman"/>
                <w:color w:val="000000"/>
                <w:lang w:val="en-GB" w:eastAsia="en-GB"/>
              </w:rPr>
              <w:t>Cannone</w:t>
            </w:r>
            <w:proofErr w:type="spellEnd"/>
            <w:r>
              <w:rPr>
                <w:rFonts w:ascii="Calibri" w:eastAsia="Times New Roman" w:hAnsi="Calibri" w:cs="Times New Roman"/>
                <w:color w:val="000000"/>
                <w:lang w:val="en-GB" w:eastAsia="en-GB"/>
              </w:rPr>
              <w:t xml:space="preserve"> da 75/39 AT Gun </w:t>
            </w:r>
            <w:r w:rsidRPr="00F65C86">
              <w:rPr>
                <w:rFonts w:ascii="Calibri" w:eastAsia="Times New Roman" w:hAnsi="Calibri" w:cs="Times New Roman"/>
                <w:color w:val="A6A6A6" w:themeColor="background1" w:themeShade="A6"/>
                <w:lang w:val="en-GB" w:eastAsia="en-GB"/>
              </w:rPr>
              <w:t>[</w:t>
            </w:r>
            <w:r>
              <w:rPr>
                <w:rFonts w:ascii="Calibri" w:eastAsia="Times New Roman" w:hAnsi="Calibri" w:cs="Times New Roman"/>
                <w:color w:val="A6A6A6" w:themeColor="background1" w:themeShade="A6"/>
                <w:lang w:val="en-GB" w:eastAsia="en-GB"/>
              </w:rPr>
              <w:t>5.5</w:t>
            </w:r>
            <w:r w:rsidRPr="00F65C86">
              <w:rPr>
                <w:rFonts w:ascii="Calibri" w:eastAsia="Times New Roman" w:hAnsi="Calibri" w:cs="Times New Roman"/>
                <w:color w:val="A6A6A6" w:themeColor="background1" w:themeShade="A6"/>
                <w:lang w:val="en-GB" w:eastAsia="en-GB"/>
              </w:rPr>
              <w:t>=SL5]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6</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val="en-GB" w:eastAsia="en-GB"/>
              </w:rPr>
            </w:pPr>
            <w:r>
              <w:rPr>
                <w:lang w:val="en"/>
              </w:rPr>
              <w:t>Pak 97/38</w:t>
            </w:r>
          </w:p>
        </w:tc>
      </w:tr>
      <w:tr w:rsidR="00466B40" w:rsidRPr="007F4984" w:rsidTr="000F2DBB">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val="en-GB" w:eastAsia="en-GB"/>
              </w:rPr>
            </w:pPr>
            <w:proofErr w:type="spellStart"/>
            <w:r w:rsidRPr="007F4984">
              <w:rPr>
                <w:rFonts w:ascii="Calibri" w:eastAsia="Times New Roman" w:hAnsi="Calibri" w:cs="Times New Roman"/>
                <w:color w:val="000000"/>
                <w:lang w:val="en-GB" w:eastAsia="en-GB"/>
              </w:rPr>
              <w:t>Mitragliera</w:t>
            </w:r>
            <w:proofErr w:type="spellEnd"/>
            <w:r w:rsidRPr="007F4984">
              <w:rPr>
                <w:rFonts w:ascii="Calibri" w:eastAsia="Times New Roman" w:hAnsi="Calibri" w:cs="Times New Roman"/>
                <w:color w:val="000000"/>
                <w:lang w:val="en-GB" w:eastAsia="en-GB"/>
              </w:rPr>
              <w:t xml:space="preserve"> Oerlikon da 20mm</w:t>
            </w:r>
            <w:r>
              <w:rPr>
                <w:rFonts w:ascii="Calibri" w:eastAsia="Times New Roman" w:hAnsi="Calibri" w:cs="Times New Roman"/>
                <w:color w:val="000000"/>
                <w:lang w:val="en-GB" w:eastAsia="en-GB"/>
              </w:rPr>
              <w:t xml:space="preserve"> </w:t>
            </w:r>
            <w:r w:rsidRPr="00F65C86">
              <w:rPr>
                <w:rFonts w:ascii="Calibri" w:eastAsia="Times New Roman" w:hAnsi="Calibri" w:cs="Times New Roman"/>
                <w:color w:val="A6A6A6" w:themeColor="background1" w:themeShade="A6"/>
                <w:lang w:val="en-GB" w:eastAsia="en-GB"/>
              </w:rPr>
              <w:t>[4</w:t>
            </w:r>
            <w:r>
              <w:rPr>
                <w:rFonts w:ascii="Calibri" w:eastAsia="Times New Roman" w:hAnsi="Calibri" w:cs="Times New Roman"/>
                <w:color w:val="A6A6A6" w:themeColor="background1" w:themeShade="A6"/>
                <w:lang w:val="en-GB" w:eastAsia="en-GB"/>
              </w:rPr>
              <w:t>=SL4</w:t>
            </w:r>
            <w:r w:rsidRPr="00F65C86">
              <w:rPr>
                <w:rFonts w:ascii="Calibri" w:eastAsia="Times New Roman" w:hAnsi="Calibri" w:cs="Times New Roman"/>
                <w:color w:val="A6A6A6" w:themeColor="background1" w:themeShade="A6"/>
                <w:lang w:val="en-GB" w:eastAsia="en-GB"/>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6</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val="en-GB" w:eastAsia="en-GB"/>
              </w:rPr>
            </w:pPr>
          </w:p>
        </w:tc>
      </w:tr>
      <w:tr w:rsidR="00466B40" w:rsidRPr="007F4984" w:rsidTr="000F2DBB">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Solothurn Antitank rifle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jc w:val="center"/>
              <w:rPr>
                <w:rFonts w:ascii="Calibri" w:eastAsia="Times New Roman" w:hAnsi="Calibri" w:cs="Times New Roman"/>
                <w:color w:val="000000"/>
                <w:lang w:val="en-GB" w:eastAsia="en-GB"/>
              </w:rPr>
            </w:pPr>
            <w:r w:rsidRPr="007F4984">
              <w:rPr>
                <w:rFonts w:ascii="Calibri" w:eastAsia="Times New Roman" w:hAnsi="Calibri" w:cs="Times New Roman"/>
                <w:color w:val="000000"/>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B40" w:rsidRPr="007F4984" w:rsidRDefault="00466B40" w:rsidP="000F2DBB">
            <w:pPr>
              <w:spacing w:after="0" w:line="240" w:lineRule="auto"/>
              <w:rPr>
                <w:rFonts w:ascii="Calibri" w:eastAsia="Times New Roman" w:hAnsi="Calibri" w:cs="Times New Roman"/>
                <w:color w:val="000000"/>
                <w:lang w:val="en-GB" w:eastAsia="en-GB"/>
              </w:rPr>
            </w:pPr>
          </w:p>
        </w:tc>
      </w:tr>
    </w:tbl>
    <w:p w:rsidR="002503AD" w:rsidRDefault="00466B40" w:rsidP="00466B40">
      <w:pPr>
        <w:jc w:val="both"/>
      </w:pPr>
      <w:r>
        <w:rPr>
          <w:noProof/>
          <w:lang w:val="en-GB" w:eastAsia="en-GB"/>
        </w:rPr>
        <w:drawing>
          <wp:anchor distT="0" distB="0" distL="114300" distR="114300" simplePos="0" relativeHeight="251662336" behindDoc="0" locked="0" layoutInCell="1" allowOverlap="1" wp14:anchorId="3323C7C4" wp14:editId="7EB37F18">
            <wp:simplePos x="0" y="0"/>
            <wp:positionH relativeFrom="margin">
              <wp:align>left</wp:align>
            </wp:positionH>
            <wp:positionV relativeFrom="paragraph">
              <wp:posOffset>5314950</wp:posOffset>
            </wp:positionV>
            <wp:extent cx="5930900" cy="27051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0900" cy="2705100"/>
                    </a:xfrm>
                    <a:prstGeom prst="rect">
                      <a:avLst/>
                    </a:prstGeom>
                    <a:noFill/>
                  </pic:spPr>
                </pic:pic>
              </a:graphicData>
            </a:graphic>
            <wp14:sizeRelH relativeFrom="margin">
              <wp14:pctWidth>0</wp14:pctWidth>
            </wp14:sizeRelH>
            <wp14:sizeRelV relativeFrom="margin">
              <wp14:pctHeight>0</wp14:pctHeight>
            </wp14:sizeRelV>
          </wp:anchor>
        </w:drawing>
      </w:r>
    </w:p>
    <w:sectPr w:rsidR="002503AD" w:rsidSect="00466B40">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AE0A3D5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C2D1FEB"/>
    <w:multiLevelType w:val="hybridMultilevel"/>
    <w:tmpl w:val="E7A2D434"/>
    <w:lvl w:ilvl="0" w:tplc="E1C27DC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8C7A8C"/>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40"/>
    <w:rsid w:val="000C54D3"/>
    <w:rsid w:val="00104CAD"/>
    <w:rsid w:val="002503AD"/>
    <w:rsid w:val="00466B40"/>
    <w:rsid w:val="0048240D"/>
    <w:rsid w:val="00D85832"/>
    <w:rsid w:val="00F4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C3D9"/>
  <w15:chartTrackingRefBased/>
  <w15:docId w15:val="{9DCAA7BC-6688-464B-81C6-71B699DA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B40"/>
    <w:rPr>
      <w:rFonts w:eastAsiaTheme="minorEastAsia"/>
    </w:rPr>
  </w:style>
  <w:style w:type="paragraph" w:styleId="Heading1">
    <w:name w:val="heading 1"/>
    <w:basedOn w:val="Normal"/>
    <w:next w:val="Normal"/>
    <w:link w:val="Heading1Char"/>
    <w:uiPriority w:val="9"/>
    <w:qFormat/>
    <w:rsid w:val="00466B40"/>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66B40"/>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66B40"/>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466B40"/>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66B40"/>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66B40"/>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66B4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66B4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66B4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B40"/>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466B40"/>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66B40"/>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466B40"/>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466B40"/>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466B40"/>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466B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66B4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66B4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466B40"/>
    <w:pPr>
      <w:ind w:left="720"/>
      <w:contextualSpacing/>
    </w:pPr>
  </w:style>
  <w:style w:type="character" w:styleId="Strong">
    <w:name w:val="Strong"/>
    <w:basedOn w:val="DefaultParagraphFont"/>
    <w:uiPriority w:val="22"/>
    <w:qFormat/>
    <w:rsid w:val="00466B40"/>
    <w:rPr>
      <w:b/>
      <w:bCs/>
      <w:color w:val="000000" w:themeColor="text1"/>
    </w:rPr>
  </w:style>
  <w:style w:type="character" w:customStyle="1" w:styleId="bbcunderline">
    <w:name w:val="bbc_underline"/>
    <w:basedOn w:val="DefaultParagraphFont"/>
    <w:rsid w:val="00466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Philp</dc:creator>
  <cp:keywords/>
  <dc:description/>
  <cp:lastModifiedBy>Stephen Philp</cp:lastModifiedBy>
  <cp:revision>2</cp:revision>
  <dcterms:created xsi:type="dcterms:W3CDTF">2017-08-21T14:22:00Z</dcterms:created>
  <dcterms:modified xsi:type="dcterms:W3CDTF">2017-08-21T14:34:00Z</dcterms:modified>
</cp:coreProperties>
</file>